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447"/>
      </w:tblGrid>
      <w:tr w:rsidR="00782821" w:rsidRPr="00782821" w:rsidTr="00782821">
        <w:trPr>
          <w:gridAfter w:val="1"/>
          <w:trHeight w:val="36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美工外框"/>
            </w:tblPr>
            <w:tblGrid>
              <w:gridCol w:w="210"/>
              <w:gridCol w:w="6627"/>
              <w:gridCol w:w="210"/>
            </w:tblGrid>
            <w:tr w:rsidR="00782821" w:rsidRPr="007828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7"/>
                    <w:gridCol w:w="390"/>
                  </w:tblGrid>
                  <w:tr w:rsidR="00782821" w:rsidRPr="00782821">
                    <w:trPr>
                      <w:tblCellSpacing w:w="0" w:type="dxa"/>
                    </w:trPr>
                    <w:tc>
                      <w:tcPr>
                        <w:tcW w:w="4550" w:type="pct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006C00"/>
                            <w:kern w:val="0"/>
                            <w:sz w:val="23"/>
                            <w:szCs w:val="23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006C00"/>
                            <w:kern w:val="0"/>
                            <w:sz w:val="23"/>
                            <w:szCs w:val="23"/>
                          </w:rPr>
                          <w:t>可申請之獎學金</w:t>
                        </w:r>
                      </w:p>
                    </w:tc>
                    <w:tc>
                      <w:tcPr>
                        <w:tcW w:w="200" w:type="pct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782821"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41300" cy="448945"/>
                              <wp:effectExtent l="0" t="0" r="6350" b="8255"/>
                              <wp:docPr id="26" name="圖片 26" descr="邊框美工圖案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邊框美工圖案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448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782821" w:rsidRPr="00782821">
              <w:trPr>
                <w:tblCellSpacing w:w="0" w:type="dxa"/>
                <w:jc w:val="center"/>
              </w:trPr>
              <w:tc>
                <w:tcPr>
                  <w:tcW w:w="50" w:type="pct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25" name="圖片 25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hideMark/>
                </w:tcPr>
                <w:p w:rsidR="00782821" w:rsidRPr="00782821" w:rsidRDefault="00782821" w:rsidP="00782821">
                  <w:pPr>
                    <w:widowControl/>
                    <w:spacing w:after="240" w:line="9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52" w:type="dxa"/>
                      <w:left w:w="52" w:type="dxa"/>
                      <w:bottom w:w="52" w:type="dxa"/>
                      <w:right w:w="52" w:type="dxa"/>
                    </w:tblCellMar>
                    <w:tblLook w:val="04A0" w:firstRow="1" w:lastRow="0" w:firstColumn="1" w:lastColumn="0" w:noHBand="0" w:noVBand="1"/>
                    <w:tblDescription w:val="詳細資料列表"/>
                  </w:tblPr>
                  <w:tblGrid>
                    <w:gridCol w:w="1029"/>
                    <w:gridCol w:w="5582"/>
                  </w:tblGrid>
                  <w:tr w:rsidR="00782821" w:rsidRPr="00782821">
                    <w:trPr>
                      <w:trHeight w:val="249"/>
                      <w:tblCellSpacing w:w="0" w:type="dxa"/>
                      <w:jc w:val="center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24" name="圖片 24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獎學金名稱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左營啟明堂大專在學學生獎助學金</w:t>
                        </w:r>
                      </w:p>
                    </w:tc>
                  </w:tr>
                  <w:tr w:rsidR="00782821" w:rsidRPr="00782821">
                    <w:trPr>
                      <w:trHeight w:val="24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23" name="圖片 23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申請年度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108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學年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22" name="圖片 22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可申請本筆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獎學金之學校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全國各公私立大學校院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 xml:space="preserve"> 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21" name="圖片 21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學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    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大專院校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 xml:space="preserve"> 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20" name="圖片 20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成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    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智育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: 75 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德育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操行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): 80 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體育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: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CC0000"/>
                            <w:kern w:val="0"/>
                            <w:szCs w:val="24"/>
                          </w:rPr>
                          <w:t>不限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平均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: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CC0000"/>
                            <w:kern w:val="0"/>
                            <w:szCs w:val="24"/>
                          </w:rPr>
                          <w:t>不限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9" name="圖片 19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獎助身分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低收入戶學生、中低收入戶學生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 xml:space="preserve"> 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8" name="圖片 18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獎助資格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FF0000"/>
                            <w:kern w:val="0"/>
                            <w:sz w:val="21"/>
                            <w:szCs w:val="21"/>
                          </w:rPr>
                          <w:t>不拘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7" name="圖片 17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戶籍地限制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高雄市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 xml:space="preserve"> 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6" name="圖片 16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學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    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FF0000"/>
                            <w:kern w:val="0"/>
                            <w:sz w:val="21"/>
                            <w:szCs w:val="21"/>
                          </w:rPr>
                          <w:t>不拘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5" name="圖片 15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申請方式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向提供單位申請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 xml:space="preserve"> 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4" name="圖片 14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限制條件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一、獎助對象：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凡設籍於高雄市左營區之大專院校學生，具正式學籍，且未享公費者。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受理對象包括：各公、私立大學、二技、四技、二專、五專四至五年級學生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不含：夜間部、進修學士、推廣教育在專班、研究所學生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二、申請標準：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學期成績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(108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學年度上學期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：學業平均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75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分以上；操行成績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80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分以上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無操行分數者請摘錄老師評語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備註：申請人數超過錄取名額時，以智育平均成績高低排序錄取。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領有政府或區公所低收入戶、中低收入戶證明。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三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本獎助學金之申請，一戶以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名為原則，惟符合申請資格子女在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4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名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含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以上者，得增加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名。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三、錄取名額及獎助金額：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錄取名額共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20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名，每名新臺幣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5,000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元。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3" name="圖片 13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獎助內容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每人給獎金額範圍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: 5,000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～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5,000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預計總名額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: 20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2" name="圖片 12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申請期間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2020/03/10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～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2020/04/10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1" name="圖片 11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申請說明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一、申請資料：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請備妥下列資料，並依序號【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三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四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五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】順序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lastRenderedPageBreak/>
                          <w:t>排列後，以訂書機裝訂於紙張左上角：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申請表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份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請至左營啟明堂索取或至網站下載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)108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學年度第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2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學期在學證明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三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)108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學年度第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學期成績單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1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份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正本，或蓋有學校印章之正本影印，或向學校申請之成績證明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。成績單一律不退回。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四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最近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3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個月內全戶戶籍謄本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需有記事欄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五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政府或區公所低收入戶、中低收入戶證明；以其他證明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如：里長清寒證明、殘障證明等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代替者，恕不受理申請。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二、送件方式：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一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逕送左營啟明堂收件。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二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掛號郵寄至：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813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高雄市左營區蓮潭路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36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號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(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信封註明：申請獎助學金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)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。</w:t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lastRenderedPageBreak/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10" name="圖片 10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特別提醒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9" name="圖片 9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說明網址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編排用"/>
                        </w:tblPr>
                        <w:tblGrid>
                          <w:gridCol w:w="5448"/>
                        </w:tblGrid>
                        <w:tr w:rsidR="00782821" w:rsidRPr="007828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2821" w:rsidRPr="00782821" w:rsidRDefault="00782821" w:rsidP="00782821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hyperlink r:id="rId7" w:tgtFrame="_blank" w:tooltip="開啟新視窗連結" w:history="1">
                                <w:r w:rsidRPr="00782821">
                                  <w:rPr>
                                    <w:rFonts w:ascii="Verdana" w:eastAsia="新細明體" w:hAnsi="Verdana" w:cs="新細明體"/>
                                    <w:color w:val="005C66"/>
                                    <w:kern w:val="0"/>
                                    <w:sz w:val="18"/>
                                    <w:szCs w:val="18"/>
                                    <w:u w:val="single"/>
                                  </w:rPr>
                                  <w:t>www.zycmt.org.tw/news.asp</w:t>
                                </w:r>
                              </w:hyperlink>
                              <w:r w:rsidRPr="0078282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82821" w:rsidRPr="007828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AF4E1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noProof/>
                            <w:color w:val="484848"/>
                            <w:kern w:val="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74930" cy="83185"/>
                              <wp:effectExtent l="0" t="0" r="1270" b="0"/>
                              <wp:docPr id="8" name="圖片 8" descr="綠色方塊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綠色方塊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8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2821">
                          <w:rPr>
                            <w:rFonts w:ascii="Verdana" w:eastAsia="新細明體" w:hAnsi="Verdana" w:cs="新細明體"/>
                            <w:color w:val="073B5F"/>
                            <w:kern w:val="0"/>
                            <w:sz w:val="20"/>
                            <w:szCs w:val="20"/>
                          </w:rPr>
                          <w:t>檔案資訊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782821" w:rsidRPr="00782821" w:rsidRDefault="00782821" w:rsidP="00782821">
                        <w:pPr>
                          <w:widowControl/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</w:pPr>
                        <w:r w:rsidRPr="00782821">
                          <w:rPr>
                            <w:rFonts w:ascii="Verdana" w:eastAsia="新細明體" w:hAnsi="Verdana" w:cs="新細明體"/>
                            <w:color w:val="484848"/>
                            <w:kern w:val="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782821" w:rsidRPr="00782821" w:rsidRDefault="00782821" w:rsidP="00782821">
                  <w:pPr>
                    <w:widowControl/>
                    <w:spacing w:after="240" w:line="9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0" w:type="pct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lastRenderedPageBreak/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7" name="圖片 7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21" w:rsidRPr="00782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6" name="圖片 6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5" name="圖片 5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4" name="圖片 4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821" w:rsidRPr="00782821" w:rsidRDefault="00782821" w:rsidP="00782821">
            <w:pPr>
              <w:widowControl/>
              <w:spacing w:line="9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82821" w:rsidRPr="00782821" w:rsidTr="007828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2821" w:rsidRPr="00782821" w:rsidRDefault="00782821" w:rsidP="007828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左邊功能區"/>
            </w:tblPr>
            <w:tblGrid>
              <w:gridCol w:w="210"/>
              <w:gridCol w:w="2027"/>
              <w:gridCol w:w="210"/>
            </w:tblGrid>
            <w:tr w:rsidR="00782821" w:rsidRPr="00782821">
              <w:trPr>
                <w:tblCellSpacing w:w="0" w:type="dxa"/>
              </w:trPr>
              <w:tc>
                <w:tcPr>
                  <w:tcW w:w="100" w:type="pct"/>
                  <w:vAlign w:val="bottom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3" name="圖片 3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2" name="圖片 2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82821" w:rsidRPr="00782821" w:rsidRDefault="00782821" w:rsidP="0078282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2821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4460" cy="124460"/>
                        <wp:effectExtent l="0" t="0" r="8890" b="8890"/>
                        <wp:docPr id="1" name="圖片 1" descr="邊框美工圖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邊框美工圖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821" w:rsidRPr="00782821" w:rsidRDefault="00782821" w:rsidP="007828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782821" w:rsidRPr="00782821" w:rsidRDefault="00782821" w:rsidP="0078282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ottom"/>
      </w:tblPr>
      <w:tblGrid>
        <w:gridCol w:w="9638"/>
      </w:tblGrid>
      <w:tr w:rsidR="00782821" w:rsidRPr="00782821" w:rsidTr="00782821">
        <w:trPr>
          <w:tblCellSpacing w:w="0" w:type="dxa"/>
        </w:trPr>
        <w:tc>
          <w:tcPr>
            <w:tcW w:w="0" w:type="auto"/>
            <w:vAlign w:val="center"/>
            <w:hideMark/>
          </w:tcPr>
          <w:p w:rsidR="00782821" w:rsidRPr="00782821" w:rsidRDefault="00782821" w:rsidP="007828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82821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</w:tbl>
    <w:p w:rsidR="00871F0F" w:rsidRDefault="00782821">
      <w:bookmarkStart w:id="0" w:name="_GoBack"/>
      <w:bookmarkEnd w:id="0"/>
    </w:p>
    <w:sectPr w:rsidR="00871F0F" w:rsidSect="00CA081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84"/>
    <w:rsid w:val="00053150"/>
    <w:rsid w:val="000A1EF0"/>
    <w:rsid w:val="00125D8A"/>
    <w:rsid w:val="003E65DF"/>
    <w:rsid w:val="004313B3"/>
    <w:rsid w:val="0063267F"/>
    <w:rsid w:val="00662751"/>
    <w:rsid w:val="0066638F"/>
    <w:rsid w:val="00782821"/>
    <w:rsid w:val="0078774F"/>
    <w:rsid w:val="009371AF"/>
    <w:rsid w:val="00956822"/>
    <w:rsid w:val="00A210A4"/>
    <w:rsid w:val="00C104B0"/>
    <w:rsid w:val="00CA0818"/>
    <w:rsid w:val="00D1416F"/>
    <w:rsid w:val="00D62C73"/>
    <w:rsid w:val="00D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C2C1-0C1B-42B0-9F8C-6D40745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412pt">
    <w:name w:val="text_04_12pt"/>
    <w:basedOn w:val="a0"/>
    <w:rsid w:val="00782821"/>
  </w:style>
  <w:style w:type="character" w:styleId="a3">
    <w:name w:val="Hyperlink"/>
    <w:basedOn w:val="a0"/>
    <w:uiPriority w:val="99"/>
    <w:semiHidden/>
    <w:unhideWhenUsed/>
    <w:rsid w:val="0078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hyperlink" Target="http://www.zycmt.org.tw/news.asp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2020-03-16T08:17:00Z</dcterms:created>
  <dcterms:modified xsi:type="dcterms:W3CDTF">2020-03-16T08:17:00Z</dcterms:modified>
</cp:coreProperties>
</file>