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spacing w:before="4" w:after="0"/>
        <w:rPr/>
      </w:pPr>
      <w:r>
        <w:rPr>
          <w:rStyle w:val="Style14"/>
          <w:rFonts w:ascii="標楷體" w:hAnsi="標楷體" w:eastAsia="標楷體"/>
          <w:spacing w:val="-1"/>
        </w:rPr>
        <w:t>康寧學校財團法人康寧大學學生餐廳衛生管理檢查表</w:t>
      </w:r>
    </w:p>
    <w:p>
      <w:pPr>
        <w:pStyle w:val="Style17"/>
        <w:tabs>
          <w:tab w:val="clear" w:pos="720"/>
        </w:tabs>
        <w:spacing w:lineRule="exact" w:line="208" w:before="86" w:after="0"/>
        <w:ind w:left="2754" w:hanging="0"/>
        <w:rPr/>
      </w:pPr>
      <w:r>
        <w:rPr>
          <w:rStyle w:val="Style14"/>
          <w:rFonts w:ascii="標楷體" w:hAnsi="標楷體" w:eastAsia="標楷體"/>
          <w:w w:val="99"/>
          <w:sz w:val="20"/>
        </w:rPr>
        <w:t>上</w:t>
      </w:r>
    </w:p>
    <w:p>
      <w:pPr>
        <w:pStyle w:val="Style17"/>
        <w:tabs>
          <w:tab w:val="clear" w:pos="720"/>
          <w:tab w:val="left" w:pos="1453" w:leader="none"/>
          <w:tab w:val="left" w:pos="1952" w:leader="none"/>
          <w:tab w:val="left" w:pos="2451" w:leader="none"/>
          <w:tab w:val="left" w:pos="3452" w:leader="none"/>
          <w:tab w:val="left" w:pos="3952" w:leader="none"/>
          <w:tab w:val="left" w:pos="5154" w:leader="none"/>
          <w:tab w:val="left" w:pos="7432" w:leader="none"/>
        </w:tabs>
        <w:spacing w:lineRule="exact" w:line="259"/>
        <w:ind w:left="152" w:hanging="0"/>
        <w:rPr/>
      </w:pPr>
      <w:r>
        <w:rPr>
          <w:rStyle w:val="Style14"/>
          <w:rFonts w:ascii="標楷體" w:hAnsi="標楷體" w:eastAsia="標楷體"/>
          <w:sz w:val="20"/>
        </w:rPr>
        <w:t>檢查時間：</w:t>
      </w:r>
      <w:r>
        <w:rPr>
          <w:rStyle w:val="Style14"/>
          <w:rFonts w:eastAsia="標楷體" w:ascii="標楷體" w:hAnsi="標楷體"/>
          <w:sz w:val="20"/>
        </w:rPr>
        <w:tab/>
      </w:r>
      <w:r>
        <w:rPr>
          <w:rStyle w:val="Style14"/>
          <w:rFonts w:ascii="標楷體" w:hAnsi="標楷體" w:eastAsia="標楷體"/>
          <w:sz w:val="20"/>
        </w:rPr>
        <w:t>年</w:t>
      </w:r>
      <w:r>
        <w:rPr>
          <w:rStyle w:val="Style14"/>
          <w:rFonts w:eastAsia="標楷體" w:ascii="標楷體" w:hAnsi="標楷體"/>
          <w:sz w:val="20"/>
        </w:rPr>
        <w:tab/>
      </w:r>
      <w:r>
        <w:rPr>
          <w:rStyle w:val="Style14"/>
          <w:rFonts w:ascii="標楷體" w:hAnsi="標楷體" w:eastAsia="標楷體"/>
          <w:sz w:val="20"/>
        </w:rPr>
        <w:t>月</w:t>
      </w:r>
      <w:r>
        <w:rPr>
          <w:rStyle w:val="Style14"/>
          <w:rFonts w:eastAsia="標楷體" w:ascii="標楷體" w:hAnsi="標楷體"/>
          <w:sz w:val="20"/>
        </w:rPr>
        <w:tab/>
      </w:r>
      <w:r>
        <w:rPr>
          <w:rStyle w:val="Style14"/>
          <w:rFonts w:ascii="標楷體" w:hAnsi="標楷體" w:eastAsia="標楷體"/>
          <w:sz w:val="20"/>
        </w:rPr>
        <w:t>日</w:t>
      </w:r>
      <w:r>
        <w:rPr>
          <w:rStyle w:val="Style14"/>
          <w:rFonts w:ascii="標楷體" w:hAnsi="標楷體" w:eastAsia="標楷體"/>
          <w:spacing w:val="-1"/>
          <w:sz w:val="20"/>
        </w:rPr>
        <w:t xml:space="preserve"> </w:t>
      </w:r>
      <w:r>
        <w:rPr>
          <w:rStyle w:val="Style14"/>
          <w:rFonts w:ascii="標楷體" w:hAnsi="標楷體" w:eastAsia="標楷體"/>
          <w:sz w:val="20"/>
        </w:rPr>
        <w:t>下午</w:t>
      </w:r>
      <w:r>
        <w:rPr>
          <w:rStyle w:val="Style14"/>
          <w:rFonts w:eastAsia="標楷體" w:ascii="標楷體" w:hAnsi="標楷體"/>
          <w:sz w:val="20"/>
        </w:rPr>
        <w:tab/>
      </w:r>
      <w:r>
        <w:rPr>
          <w:rStyle w:val="Style14"/>
          <w:rFonts w:ascii="標楷體" w:hAnsi="標楷體" w:eastAsia="標楷體"/>
          <w:sz w:val="20"/>
        </w:rPr>
        <w:t>時</w:t>
      </w:r>
      <w:r>
        <w:rPr>
          <w:rStyle w:val="Style14"/>
          <w:rFonts w:eastAsia="標楷體" w:ascii="標楷體" w:hAnsi="標楷體"/>
          <w:sz w:val="20"/>
        </w:rPr>
        <w:tab/>
      </w:r>
      <w:r>
        <w:rPr>
          <w:rStyle w:val="Style14"/>
          <w:rFonts w:ascii="標楷體" w:hAnsi="標楷體" w:eastAsia="標楷體"/>
          <w:sz w:val="20"/>
        </w:rPr>
        <w:t>分</w:t>
      </w:r>
      <w:r>
        <w:rPr>
          <w:rStyle w:val="Style14"/>
          <w:rFonts w:eastAsia="標楷體" w:ascii="標楷體" w:hAnsi="標楷體"/>
          <w:sz w:val="20"/>
        </w:rPr>
        <w:tab/>
      </w:r>
      <w:r>
        <w:rPr>
          <w:rStyle w:val="Style14"/>
          <w:rFonts w:ascii="標楷體" w:hAnsi="標楷體" w:eastAsia="標楷體"/>
          <w:sz w:val="24"/>
        </w:rPr>
        <w:t>檢查者：</w:t>
      </w:r>
      <w:r>
        <w:rPr>
          <w:rStyle w:val="Style14"/>
          <w:rFonts w:eastAsia="標楷體" w:ascii="標楷體" w:hAnsi="標楷體"/>
          <w:sz w:val="24"/>
        </w:rPr>
        <w:tab/>
      </w:r>
      <w:r>
        <w:rPr>
          <w:rStyle w:val="Style14"/>
          <w:rFonts w:ascii="標楷體" w:hAnsi="標楷體" w:eastAsia="標楷體"/>
          <w:sz w:val="24"/>
        </w:rPr>
        <w:t>班級：</w:t>
      </w:r>
    </w:p>
    <w:tbl>
      <w:tblPr>
        <w:tblW w:w="10000" w:type="dxa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5041"/>
        <w:gridCol w:w="480"/>
        <w:gridCol w:w="360"/>
        <w:gridCol w:w="600"/>
        <w:gridCol w:w="3130"/>
      </w:tblGrid>
      <w:tr>
        <w:trPr>
          <w:trHeight w:val="520" w:hRule="atLeast"/>
        </w:trPr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8"/>
              <w:ind w:left="2034" w:right="202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檢 查 項 目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19"/>
              <w:ind w:left="26" w:hanging="0"/>
              <w:rPr/>
            </w:pPr>
            <w:r>
              <w:rPr>
                <w:rStyle w:val="Style14"/>
                <w:rFonts w:ascii="標楷體" w:hAnsi="標楷體" w:eastAsia="標楷體"/>
                <w:w w:val="95"/>
                <w:sz w:val="20"/>
              </w:rPr>
              <w:t>良好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19"/>
              <w:ind w:left="26" w:hanging="0"/>
              <w:rPr/>
            </w:pPr>
            <w:r>
              <w:rPr>
                <w:rStyle w:val="Style14"/>
                <w:rFonts w:ascii="標楷體" w:hAnsi="標楷體" w:eastAsia="標楷體"/>
                <w:w w:val="99"/>
                <w:sz w:val="20"/>
              </w:rPr>
              <w:t>尚</w:t>
            </w:r>
          </w:p>
          <w:p>
            <w:pPr>
              <w:pStyle w:val="TableParagraph"/>
              <w:tabs>
                <w:tab w:val="clear" w:pos="720"/>
              </w:tabs>
              <w:spacing w:before="3" w:after="0"/>
              <w:ind w:left="26" w:hanging="0"/>
              <w:rPr/>
            </w:pPr>
            <w:r>
              <w:rPr>
                <w:rStyle w:val="Style14"/>
                <w:rFonts w:ascii="標楷體" w:hAnsi="標楷體" w:eastAsia="標楷體"/>
                <w:w w:val="99"/>
                <w:sz w:val="20"/>
              </w:rPr>
              <w:t>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19"/>
              <w:ind w:left="26" w:hanging="0"/>
              <w:rPr/>
            </w:pPr>
            <w:r>
              <w:rPr>
                <w:rStyle w:val="Style14"/>
                <w:rFonts w:ascii="標楷體" w:hAnsi="標楷體" w:eastAsia="標楷體"/>
                <w:w w:val="95"/>
                <w:sz w:val="20"/>
              </w:rPr>
              <w:t>不良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8"/>
              <w:ind w:left="902" w:hanging="0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建 議 改 善</w:t>
            </w:r>
          </w:p>
        </w:tc>
      </w:tr>
      <w:tr>
        <w:trPr>
          <w:trHeight w:val="517" w:hRule="atLeast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rFonts w:ascii="標楷體" w:hAnsi="標楷體" w:eastAsia="標楷體"/>
                <w:sz w:val="21"/>
              </w:rPr>
            </w:pPr>
            <w:r>
              <w:rPr>
                <w:rFonts w:eastAsia="標楷體" w:ascii="標楷體" w:hAnsi="標楷體"/>
                <w:sz w:val="21"/>
              </w:rPr>
            </w:r>
          </w:p>
          <w:p>
            <w:pPr>
              <w:pStyle w:val="TableParagraph"/>
              <w:tabs>
                <w:tab w:val="clear" w:pos="720"/>
              </w:tabs>
              <w:spacing w:lineRule="auto" w:line="240" w:before="1" w:after="0"/>
              <w:ind w:left="74" w:right="62" w:hanging="0"/>
              <w:jc w:val="both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工作人員個人衛生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19"/>
              <w:ind w:left="25" w:hanging="0"/>
              <w:rPr/>
            </w:pPr>
            <w:r>
              <w:rPr>
                <w:rStyle w:val="Style14"/>
                <w:rFonts w:eastAsia="標楷體" w:ascii="標楷體" w:hAnsi="標楷體"/>
                <w:w w:val="95"/>
                <w:sz w:val="20"/>
              </w:rPr>
              <w:t>1.</w:t>
            </w:r>
            <w:r>
              <w:rPr>
                <w:rStyle w:val="Style14"/>
                <w:rFonts w:ascii="標楷體" w:hAnsi="標楷體" w:eastAsia="標楷體"/>
                <w:w w:val="95"/>
                <w:sz w:val="20"/>
              </w:rPr>
              <w:t>工作時必須穿戴整潔工作衣帽，以防頭髮、頭屑及夾雜</w:t>
            </w:r>
          </w:p>
          <w:p>
            <w:pPr>
              <w:pStyle w:val="TableParagraph"/>
              <w:tabs>
                <w:tab w:val="clear" w:pos="720"/>
              </w:tabs>
              <w:spacing w:before="3" w:after="0"/>
              <w:ind w:left="237" w:hanging="0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物落入食品中。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520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21"/>
              <w:ind w:left="25" w:hanging="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2.</w:t>
            </w:r>
            <w:r>
              <w:rPr>
                <w:rFonts w:ascii="標楷體" w:hAnsi="標楷體" w:eastAsia="標楷體"/>
                <w:sz w:val="20"/>
              </w:rPr>
              <w:t>工作中不得有吸菸、嚼檳榔、飲食等可能污染食品行</w:t>
            </w:r>
          </w:p>
          <w:p>
            <w:pPr>
              <w:pStyle w:val="TableParagraph"/>
              <w:tabs>
                <w:tab w:val="clear" w:pos="720"/>
              </w:tabs>
              <w:spacing w:before="3" w:after="0"/>
              <w:ind w:left="218" w:hanging="0"/>
              <w:rPr/>
            </w:pPr>
            <w:r>
              <w:rPr>
                <w:rStyle w:val="Style14"/>
                <w:rFonts w:ascii="標楷體" w:hAnsi="標楷體" w:eastAsia="標楷體"/>
                <w:w w:val="95"/>
                <w:sz w:val="20"/>
              </w:rPr>
              <w:t>為。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520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19"/>
              <w:ind w:left="25" w:hanging="0"/>
              <w:rPr/>
            </w:pPr>
            <w:r>
              <w:rPr>
                <w:rStyle w:val="Style14"/>
                <w:rFonts w:eastAsia="標楷體" w:ascii="標楷體" w:hAnsi="標楷體"/>
                <w:spacing w:val="-7"/>
                <w:sz w:val="20"/>
              </w:rPr>
              <w:t>3</w:t>
            </w:r>
            <w:r>
              <w:rPr>
                <w:rStyle w:val="Style14"/>
                <w:rFonts w:eastAsia="標楷體" w:ascii="標楷體" w:hAnsi="標楷體"/>
                <w:spacing w:val="-14"/>
                <w:sz w:val="20"/>
              </w:rPr>
              <w:t>.</w:t>
            </w:r>
            <w:r>
              <w:rPr>
                <w:rStyle w:val="Style14"/>
                <w:rFonts w:ascii="標楷體" w:hAnsi="標楷體" w:eastAsia="標楷體"/>
                <w:spacing w:val="-14"/>
                <w:sz w:val="20"/>
              </w:rPr>
              <w:t>如患出疹、膿瘡、外傷、等可能造成食品污染之疾病，不</w:t>
            </w:r>
          </w:p>
          <w:p>
            <w:pPr>
              <w:pStyle w:val="TableParagraph"/>
              <w:tabs>
                <w:tab w:val="clear" w:pos="720"/>
              </w:tabs>
              <w:spacing w:before="5" w:after="0"/>
              <w:ind w:left="196" w:hanging="0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得從事與食品有關之工作。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520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19"/>
              <w:ind w:left="25" w:hanging="0"/>
              <w:rPr/>
            </w:pPr>
            <w:r>
              <w:rPr>
                <w:rStyle w:val="Style14"/>
                <w:rFonts w:eastAsia="標楷體" w:ascii="標楷體" w:hAnsi="標楷體"/>
                <w:w w:val="95"/>
                <w:sz w:val="20"/>
              </w:rPr>
              <w:t>4.</w:t>
            </w:r>
            <w:r>
              <w:rPr>
                <w:rStyle w:val="Style14"/>
                <w:rFonts w:ascii="標楷體" w:hAnsi="標楷體" w:eastAsia="標楷體"/>
                <w:w w:val="95"/>
                <w:sz w:val="20"/>
              </w:rPr>
              <w:t>保持雙手乾淨，經常洗滌及消毒，不得蓄留指甲、塗指</w:t>
            </w:r>
          </w:p>
          <w:p>
            <w:pPr>
              <w:pStyle w:val="TableParagraph"/>
              <w:tabs>
                <w:tab w:val="clear" w:pos="720"/>
              </w:tabs>
              <w:spacing w:before="5" w:after="0"/>
              <w:ind w:left="218" w:hanging="0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甲油及配戴飾物。</w:t>
            </w:r>
            <w:bookmarkStart w:id="0" w:name="_GoBack"/>
            <w:bookmarkEnd w:id="0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311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19"/>
              <w:ind w:left="25" w:hanging="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5.</w:t>
            </w:r>
            <w:r>
              <w:rPr>
                <w:rFonts w:ascii="標楷體" w:hAnsi="標楷體" w:eastAsia="標楷體"/>
                <w:sz w:val="20"/>
              </w:rPr>
              <w:t>手指不可觸及餐具之邊緣、內面或飲食物。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366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19"/>
              <w:ind w:left="25" w:hanging="0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6.</w:t>
            </w:r>
            <w:r>
              <w:rPr>
                <w:rStyle w:val="Style14"/>
                <w:rFonts w:ascii="標楷體" w:hAnsi="標楷體" w:eastAsia="標楷體"/>
                <w:sz w:val="20"/>
              </w:rPr>
              <w:t>供膳時應戴口罩及丟棄式衛生手套（用一次即丟</w:t>
            </w:r>
            <w:r>
              <w:rPr>
                <w:rStyle w:val="Style14"/>
                <w:rFonts w:ascii="標楷體" w:hAnsi="標楷體" w:eastAsia="標楷體"/>
                <w:spacing w:val="-101"/>
                <w:sz w:val="20"/>
              </w:rPr>
              <w:t>）</w:t>
            </w:r>
            <w:r>
              <w:rPr>
                <w:rStyle w:val="Style14"/>
                <w:rFonts w:ascii="標楷體" w:hAnsi="標楷體" w:eastAsia="標楷體"/>
                <w:sz w:val="20"/>
              </w:rPr>
              <w:t>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311" w:hRule="atLeast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  <w:p>
            <w:pPr>
              <w:pStyle w:val="TableParagrap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TableParagraph"/>
              <w:tabs>
                <w:tab w:val="clear" w:pos="720"/>
              </w:tabs>
              <w:spacing w:lineRule="auto" w:line="240"/>
              <w:ind w:left="74" w:right="62" w:hanging="0"/>
              <w:jc w:val="both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調理用膳等場所衛生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19"/>
              <w:ind w:left="25" w:right="-29" w:hanging="0"/>
              <w:rPr/>
            </w:pPr>
            <w:r>
              <w:rPr>
                <w:rStyle w:val="Style14"/>
                <w:rFonts w:eastAsia="標楷體" w:ascii="標楷體" w:hAnsi="標楷體"/>
                <w:w w:val="95"/>
                <w:sz w:val="20"/>
              </w:rPr>
              <w:t>1.</w:t>
            </w:r>
            <w:r>
              <w:rPr>
                <w:rStyle w:val="Style14"/>
                <w:rFonts w:ascii="標楷體" w:hAnsi="標楷體" w:eastAsia="標楷體"/>
                <w:w w:val="95"/>
                <w:sz w:val="20"/>
              </w:rPr>
              <w:t>牆壁、支柱、天花板、屋頂、燈飾、紗門窗應保持清潔。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311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19"/>
              <w:ind w:left="25" w:hanging="0"/>
              <w:rPr/>
            </w:pPr>
            <w:r>
              <w:rPr>
                <w:rStyle w:val="Style14"/>
                <w:rFonts w:eastAsia="標楷體" w:ascii="標楷體" w:hAnsi="標楷體"/>
                <w:w w:val="95"/>
                <w:sz w:val="20"/>
              </w:rPr>
              <w:t>2.</w:t>
            </w:r>
            <w:r>
              <w:rPr>
                <w:rStyle w:val="Style14"/>
                <w:rFonts w:ascii="標楷體" w:hAnsi="標楷體" w:eastAsia="標楷體"/>
                <w:w w:val="95"/>
                <w:sz w:val="20"/>
              </w:rPr>
              <w:t>維持暢通之排水系統，地面需清潔，不得有積水現象。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312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19"/>
              <w:ind w:left="25" w:hanging="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4.</w:t>
            </w:r>
            <w:r>
              <w:rPr>
                <w:rFonts w:ascii="標楷體" w:hAnsi="標楷體" w:eastAsia="標楷體"/>
                <w:sz w:val="20"/>
              </w:rPr>
              <w:t>調理場所應有良好通風及排氣。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311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19"/>
              <w:ind w:left="25" w:right="-44" w:hanging="0"/>
              <w:rPr/>
            </w:pPr>
            <w:r>
              <w:rPr>
                <w:rStyle w:val="Style14"/>
                <w:rFonts w:eastAsia="標楷體" w:ascii="標楷體" w:hAnsi="標楷體"/>
                <w:w w:val="95"/>
                <w:sz w:val="20"/>
              </w:rPr>
              <w:t>5.</w:t>
            </w:r>
            <w:r>
              <w:rPr>
                <w:rStyle w:val="Style14"/>
                <w:rFonts w:ascii="標楷體" w:hAnsi="標楷體" w:eastAsia="標楷體"/>
                <w:w w:val="95"/>
                <w:sz w:val="20"/>
              </w:rPr>
              <w:t>灶面、抽油煙機應保持完整清潔，並不得污染其他場所。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520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21"/>
              <w:ind w:left="25" w:hanging="0"/>
              <w:rPr/>
            </w:pPr>
            <w:r>
              <w:rPr>
                <w:rStyle w:val="Style14"/>
                <w:rFonts w:eastAsia="標楷體" w:ascii="標楷體" w:hAnsi="標楷體"/>
                <w:w w:val="95"/>
                <w:sz w:val="20"/>
              </w:rPr>
              <w:t>6.</w:t>
            </w:r>
            <w:r>
              <w:rPr>
                <w:rStyle w:val="Style14"/>
                <w:rFonts w:ascii="標楷體" w:hAnsi="標楷體" w:eastAsia="標楷體"/>
                <w:w w:val="95"/>
                <w:sz w:val="20"/>
              </w:rPr>
              <w:t>調理用之器具、容器及餐具應保持清潔，並妥為存放，</w:t>
            </w:r>
          </w:p>
          <w:p>
            <w:pPr>
              <w:pStyle w:val="TableParagraph"/>
              <w:tabs>
                <w:tab w:val="clear" w:pos="720"/>
              </w:tabs>
              <w:spacing w:before="3" w:after="0"/>
              <w:ind w:left="228" w:hanging="0"/>
              <w:rPr/>
            </w:pPr>
            <w:r>
              <w:rPr>
                <w:rStyle w:val="Style14"/>
                <w:rFonts w:ascii="標楷體" w:hAnsi="標楷體" w:eastAsia="標楷體"/>
                <w:w w:val="95"/>
                <w:sz w:val="20"/>
              </w:rPr>
              <w:t>防止再污染。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779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19"/>
              <w:ind w:left="25" w:hanging="0"/>
              <w:rPr/>
            </w:pPr>
            <w:r>
              <w:rPr>
                <w:rStyle w:val="Style14"/>
                <w:rFonts w:eastAsia="標楷體" w:ascii="標楷體" w:hAnsi="標楷體"/>
                <w:spacing w:val="-4"/>
                <w:w w:val="95"/>
                <w:sz w:val="20"/>
              </w:rPr>
              <w:t>7.</w:t>
            </w:r>
            <w:r>
              <w:rPr>
                <w:rStyle w:val="Style14"/>
                <w:rFonts w:ascii="標楷體" w:hAnsi="標楷體" w:eastAsia="標楷體"/>
                <w:spacing w:val="-7"/>
                <w:w w:val="95"/>
                <w:sz w:val="20"/>
              </w:rPr>
              <w:t xml:space="preserve">應有足夠而清潔之冷藏、冷凍設備，溫度須保持冷藏 </w:t>
            </w:r>
            <w:r>
              <w:rPr>
                <w:rStyle w:val="Style14"/>
                <w:rFonts w:eastAsia="標楷體" w:ascii="標楷體" w:hAnsi="標楷體"/>
                <w:spacing w:val="-3"/>
                <w:w w:val="95"/>
                <w:sz w:val="20"/>
              </w:rPr>
              <w:t>7℃</w:t>
            </w:r>
            <w:r>
              <w:rPr>
                <w:rStyle w:val="Style14"/>
                <w:rFonts w:ascii="標楷體" w:hAnsi="標楷體" w:eastAsia="標楷體"/>
                <w:spacing w:val="-3"/>
                <w:w w:val="95"/>
                <w:sz w:val="20"/>
              </w:rPr>
              <w:t>以</w:t>
            </w:r>
          </w:p>
          <w:p>
            <w:pPr>
              <w:pStyle w:val="TableParagraph"/>
              <w:tabs>
                <w:tab w:val="clear" w:pos="720"/>
              </w:tabs>
              <w:spacing w:lineRule="auto" w:line="240" w:before="5" w:after="0"/>
              <w:ind w:left="213" w:right="18" w:hanging="0"/>
              <w:rPr/>
            </w:pPr>
            <w:r>
              <w:rPr>
                <w:rStyle w:val="Style14"/>
                <w:rFonts w:ascii="標楷體" w:hAnsi="標楷體" w:eastAsia="標楷體"/>
                <w:spacing w:val="1"/>
                <w:w w:val="95"/>
                <w:sz w:val="20"/>
              </w:rPr>
              <w:t xml:space="preserve">下，冷凍零下 </w:t>
            </w:r>
            <w:r>
              <w:rPr>
                <w:rStyle w:val="Style14"/>
                <w:rFonts w:eastAsia="標楷體" w:ascii="標楷體" w:hAnsi="標楷體"/>
                <w:w w:val="95"/>
                <w:sz w:val="20"/>
              </w:rPr>
              <w:t>18℃</w:t>
            </w:r>
            <w:r>
              <w:rPr>
                <w:rStyle w:val="Style14"/>
                <w:rFonts w:ascii="標楷體" w:hAnsi="標楷體" w:eastAsia="標楷體"/>
                <w:w w:val="95"/>
                <w:sz w:val="20"/>
              </w:rPr>
              <w:t>以下。生食、熟食必須分開貯存，避</w:t>
            </w:r>
            <w:r>
              <w:rPr>
                <w:rStyle w:val="Style14"/>
                <w:rFonts w:ascii="標楷體" w:hAnsi="標楷體" w:eastAsia="標楷體"/>
                <w:sz w:val="20"/>
              </w:rPr>
              <w:t>免相互污染。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313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21"/>
              <w:ind w:left="25" w:hanging="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8.</w:t>
            </w:r>
            <w:r>
              <w:rPr>
                <w:rFonts w:ascii="標楷體" w:hAnsi="標楷體" w:eastAsia="標楷體"/>
                <w:sz w:val="20"/>
              </w:rPr>
              <w:t>食品應在工作檯上調理，容器不得直接放置地面。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311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19"/>
              <w:ind w:left="25" w:hanging="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9.</w:t>
            </w:r>
            <w:r>
              <w:rPr>
                <w:rFonts w:ascii="標楷體" w:hAnsi="標楷體" w:eastAsia="標楷體"/>
                <w:sz w:val="20"/>
              </w:rPr>
              <w:t>有缺口或裂縫之餐具，不得盛放食品或供人使用。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491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187"/>
              <w:ind w:left="25" w:hanging="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10.</w:t>
            </w:r>
            <w:r>
              <w:rPr>
                <w:rFonts w:ascii="標楷體" w:hAnsi="標楷體" w:eastAsia="標楷體"/>
                <w:sz w:val="20"/>
              </w:rPr>
              <w:t>剩餘之菜餚、廚餘及其他廢棄物應使用密蓋垃圾桶或</w:t>
            </w:r>
          </w:p>
          <w:p>
            <w:pPr>
              <w:pStyle w:val="TableParagraph"/>
              <w:tabs>
                <w:tab w:val="clear" w:pos="720"/>
              </w:tabs>
              <w:spacing w:lineRule="exact" w:line="239"/>
              <w:ind w:left="297" w:hanging="0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廚餘桶適當處理。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520" w:hRule="atLeast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rFonts w:ascii="標楷體" w:hAnsi="標楷體" w:eastAsia="標楷體"/>
                <w:sz w:val="21"/>
              </w:rPr>
            </w:pPr>
            <w:r>
              <w:rPr>
                <w:rFonts w:eastAsia="標楷體" w:ascii="標楷體" w:hAnsi="標楷體"/>
                <w:sz w:val="21"/>
              </w:rPr>
            </w:r>
          </w:p>
          <w:p>
            <w:pPr>
              <w:pStyle w:val="TableParagraph"/>
              <w:tabs>
                <w:tab w:val="clear" w:pos="720"/>
              </w:tabs>
              <w:spacing w:before="1" w:after="0"/>
              <w:ind w:left="74" w:hanging="0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其</w:t>
            </w:r>
          </w:p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  <w:p>
            <w:pPr>
              <w:pStyle w:val="TableParagraph"/>
              <w:spacing w:before="1" w:after="0"/>
              <w:rPr>
                <w:rFonts w:ascii="標楷體" w:hAnsi="標楷體" w:eastAsia="標楷體"/>
                <w:sz w:val="25"/>
              </w:rPr>
            </w:pPr>
            <w:r>
              <w:rPr>
                <w:rFonts w:eastAsia="標楷體" w:ascii="標楷體" w:hAnsi="標楷體"/>
                <w:sz w:val="25"/>
              </w:rPr>
            </w:r>
          </w:p>
          <w:p>
            <w:pPr>
              <w:pStyle w:val="TableParagraph"/>
              <w:tabs>
                <w:tab w:val="clear" w:pos="720"/>
              </w:tabs>
              <w:ind w:left="74" w:hanging="0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他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19"/>
              <w:ind w:left="25" w:hanging="0"/>
              <w:rPr/>
            </w:pPr>
            <w:r>
              <w:rPr>
                <w:rStyle w:val="Style14"/>
                <w:rFonts w:eastAsia="標楷體" w:ascii="標楷體" w:hAnsi="標楷體"/>
                <w:w w:val="95"/>
                <w:sz w:val="20"/>
              </w:rPr>
              <w:t>1.</w:t>
            </w:r>
            <w:r>
              <w:rPr>
                <w:rStyle w:val="Style14"/>
                <w:rFonts w:ascii="標楷體" w:hAnsi="標楷體" w:eastAsia="標楷體"/>
                <w:w w:val="95"/>
                <w:sz w:val="20"/>
              </w:rPr>
              <w:t>倉庫應設置棧板，離地、離牆壁各五公分以上，並保持</w:t>
            </w:r>
          </w:p>
          <w:p>
            <w:pPr>
              <w:pStyle w:val="TableParagraph"/>
              <w:tabs>
                <w:tab w:val="clear" w:pos="720"/>
              </w:tabs>
              <w:spacing w:before="3" w:after="0"/>
              <w:ind w:left="218" w:hanging="0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清潔，良好通風及良好溫、濕度控制。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311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19"/>
              <w:ind w:left="25" w:hanging="0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2</w:t>
            </w:r>
            <w:r>
              <w:rPr>
                <w:rStyle w:val="Style14"/>
                <w:rFonts w:eastAsia="標楷體" w:ascii="標楷體" w:hAnsi="標楷體"/>
                <w:spacing w:val="-2"/>
                <w:sz w:val="20"/>
              </w:rPr>
              <w:t xml:space="preserve">. </w:t>
            </w:r>
            <w:r>
              <w:rPr>
                <w:rStyle w:val="Style14"/>
                <w:rFonts w:ascii="標楷體" w:hAnsi="標楷體" w:eastAsia="標楷體"/>
                <w:spacing w:val="-2"/>
                <w:sz w:val="20"/>
              </w:rPr>
              <w:t>倉庫應設有效防止病媒</w:t>
            </w:r>
            <w:r>
              <w:rPr>
                <w:rStyle w:val="Style14"/>
                <w:rFonts w:ascii="標楷體" w:hAnsi="標楷體" w:eastAsia="標楷體"/>
                <w:sz w:val="20"/>
              </w:rPr>
              <w:t>（昆蟲、老鼠）侵入設備。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707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19"/>
              <w:ind w:left="25" w:hanging="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3.</w:t>
            </w:r>
            <w:r>
              <w:rPr>
                <w:rFonts w:ascii="標楷體" w:hAnsi="標楷體" w:eastAsia="標楷體"/>
                <w:sz w:val="20"/>
              </w:rPr>
              <w:t>工作人員之宿舍，休息室應有專人負責，並經常保持</w:t>
            </w:r>
          </w:p>
          <w:p>
            <w:pPr>
              <w:pStyle w:val="TableParagraph"/>
              <w:tabs>
                <w:tab w:val="clear" w:pos="720"/>
              </w:tabs>
              <w:spacing w:before="3" w:after="0"/>
              <w:ind w:left="213" w:hanging="0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整潔。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1041" w:hRule="atLeast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8"/>
              <w:ind w:left="74" w:hanging="0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備</w:t>
            </w:r>
          </w:p>
          <w:p>
            <w:pPr>
              <w:pStyle w:val="TableParagraph"/>
              <w:spacing w:before="9" w:after="0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  <w:p>
            <w:pPr>
              <w:pStyle w:val="TableParagraph"/>
              <w:tabs>
                <w:tab w:val="clear" w:pos="720"/>
              </w:tabs>
              <w:ind w:left="74" w:hanging="0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註</w:t>
            </w:r>
          </w:p>
        </w:tc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28" w:leader="none"/>
              </w:tabs>
              <w:spacing w:lineRule="exact" w:line="268"/>
              <w:ind w:left="228" w:right="-44" w:hanging="407"/>
              <w:rPr/>
            </w:pPr>
            <w:r>
              <w:rPr>
                <w:rStyle w:val="Style14"/>
                <w:rFonts w:ascii="標楷體" w:hAnsi="標楷體" w:eastAsia="標楷體"/>
                <w:spacing w:val="-12"/>
                <w:sz w:val="24"/>
              </w:rPr>
              <w:t>檢查重點檢查重點為工作人員是否戴口罩、帽子、工作台是否整潔、食物是否放置於地上、</w:t>
            </w:r>
          </w:p>
          <w:p>
            <w:pPr>
              <w:pStyle w:val="TableParagraph"/>
              <w:tabs>
                <w:tab w:val="clear" w:pos="720"/>
              </w:tabs>
              <w:spacing w:before="1" w:after="0"/>
              <w:ind w:left="25" w:hanging="0"/>
              <w:rPr/>
            </w:pPr>
            <w:r>
              <w:rPr>
                <w:rStyle w:val="Style14"/>
                <w:rFonts w:ascii="標楷體" w:hAnsi="標楷體" w:eastAsia="標楷體"/>
                <w:w w:val="95"/>
                <w:sz w:val="24"/>
              </w:rPr>
              <w:t>已煮熟之食物是否加蓋、</w:t>
            </w:r>
            <w:r>
              <w:rPr>
                <w:rStyle w:val="Style14"/>
                <w:rFonts w:ascii="標楷體" w:hAnsi="標楷體" w:eastAsia="標楷體"/>
                <w:w w:val="95"/>
                <w:sz w:val="24"/>
                <w:u w:val="single"/>
              </w:rPr>
              <w:t>垃圾桶需加蓋</w:t>
            </w:r>
            <w:r>
              <w:rPr>
                <w:rStyle w:val="Style14"/>
                <w:rFonts w:eastAsia="標楷體" w:ascii="標楷體" w:hAnsi="標楷體"/>
                <w:w w:val="95"/>
                <w:sz w:val="24"/>
                <w:u w:val="single"/>
              </w:rPr>
              <w:t>(</w:t>
            </w:r>
            <w:r>
              <w:rPr>
                <w:rStyle w:val="Style14"/>
                <w:rFonts w:ascii="標楷體" w:hAnsi="標楷體" w:eastAsia="標楷體"/>
                <w:w w:val="95"/>
                <w:sz w:val="24"/>
                <w:u w:val="single"/>
              </w:rPr>
              <w:t>使用時可不用加蓋</w:t>
            </w:r>
            <w:r>
              <w:rPr>
                <w:rStyle w:val="Style14"/>
                <w:rFonts w:eastAsia="標楷體" w:ascii="標楷體" w:hAnsi="標楷體"/>
                <w:w w:val="95"/>
                <w:sz w:val="24"/>
                <w:u w:val="single"/>
              </w:rPr>
              <w:t>)</w:t>
            </w:r>
            <w:r>
              <w:rPr>
                <w:rStyle w:val="Style14"/>
                <w:rFonts w:ascii="標楷體" w:hAnsi="標楷體" w:eastAsia="標楷體"/>
                <w:w w:val="95"/>
                <w:sz w:val="32"/>
              </w:rPr>
              <w:t>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734" w:leader="none"/>
              </w:tabs>
              <w:spacing w:before="11" w:after="0"/>
              <w:ind w:left="734" w:hanging="685"/>
              <w:rPr/>
            </w:pPr>
            <w:r>
              <w:rPr>
                <w:rStyle w:val="Style14"/>
                <w:rFonts w:ascii="標楷體" w:hAnsi="標楷體" w:eastAsia="標楷體"/>
                <w:w w:val="95"/>
                <w:sz w:val="24"/>
              </w:rPr>
              <w:t>若有不良項目，請立刻通知衛保組處理</w:t>
            </w:r>
            <w:r>
              <w:rPr>
                <w:rStyle w:val="Style14"/>
                <w:rFonts w:ascii="標楷體" w:hAnsi="標楷體" w:eastAsia="標楷體"/>
                <w:w w:val="95"/>
                <w:sz w:val="20"/>
              </w:rPr>
              <w:t>。</w:t>
            </w:r>
          </w:p>
        </w:tc>
      </w:tr>
      <w:tr>
        <w:trPr>
          <w:trHeight w:val="3067" w:hRule="atLeast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rFonts w:ascii="標楷體" w:hAnsi="標楷體" w:eastAsia="標楷體"/>
                <w:sz w:val="21"/>
              </w:rPr>
            </w:pPr>
            <w:r>
              <w:rPr>
                <w:rFonts w:eastAsia="標楷體" w:ascii="標楷體" w:hAnsi="標楷體"/>
                <w:sz w:val="21"/>
              </w:rPr>
            </w:r>
          </w:p>
          <w:p>
            <w:pPr>
              <w:pStyle w:val="TableParagraph"/>
              <w:tabs>
                <w:tab w:val="clear" w:pos="720"/>
              </w:tabs>
              <w:spacing w:lineRule="auto" w:line="484" w:before="1" w:after="0"/>
              <w:ind w:left="74" w:right="62" w:hanging="0"/>
              <w:jc w:val="both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備考欄</w:t>
            </w:r>
          </w:p>
        </w:tc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1168" w:hRule="atLeast"/>
        </w:trPr>
        <w:tc>
          <w:tcPr>
            <w:tcW w:w="10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1"/>
              <w:ind w:left="28" w:hanging="0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餐廳負責人意見及簽名：</w:t>
            </w:r>
          </w:p>
        </w:tc>
      </w:tr>
    </w:tbl>
    <w:p>
      <w:pPr>
        <w:pStyle w:val="Style17"/>
        <w:tabs>
          <w:tab w:val="clear" w:pos="720"/>
        </w:tabs>
        <w:spacing w:before="13" w:after="0"/>
        <w:ind w:left="5414" w:right="3996" w:hanging="0"/>
        <w:jc w:val="center"/>
        <w:rPr/>
      </w:pPr>
      <w:r>
        <w:rPr>
          <w:rStyle w:val="Style14"/>
          <w:rFonts w:ascii="標楷體" w:hAnsi="標楷體" w:eastAsia="標楷體"/>
          <w:sz w:val="20"/>
        </w:rPr>
        <w:t>衛保組：</w:t>
      </w:r>
    </w:p>
    <w:sectPr>
      <w:type w:val="nextPage"/>
      <w:pgSz w:w="11910" w:h="16840"/>
      <w:pgMar w:left="700" w:right="960" w:gutter="0" w:header="0" w:top="420" w:footer="0" w:bottom="28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SimSun">
    <w:charset w:val="88"/>
    <w:family w:val="auto"/>
    <w:pitch w:val="variable"/>
  </w:font>
  <w:font w:name="標楷體">
    <w:charset w:val="88"/>
    <w:family w:val="script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28"/>
        </w:tabs>
        <w:ind w:left="228" w:hanging="203"/>
      </w:pPr>
      <w:rPr>
        <w:spacing w:val="1"/>
        <w:w w:val="99"/>
        <w:lang w:val="en-US" w:eastAsia="zh-TW" w:bidi="ar-SA"/>
      </w:rPr>
    </w:lvl>
    <w:lvl w:ilvl="1">
      <w:start w:val="1"/>
      <w:numFmt w:val="bullet"/>
      <w:lvlText w:val=""/>
      <w:lvlJc w:val="left"/>
      <w:pPr>
        <w:tabs>
          <w:tab w:val="num" w:pos="1158"/>
        </w:tabs>
        <w:ind w:left="1158" w:hanging="203"/>
      </w:pPr>
      <w:rPr>
        <w:rFonts w:ascii="Symbol" w:hAnsi="Symbol" w:cs="Symbol" w:hint="default"/>
        <w:lang w:val="en-US" w:eastAsia="zh-TW" w:bidi="ar-SA"/>
      </w:rPr>
    </w:lvl>
    <w:lvl w:ilvl="2">
      <w:start w:val="1"/>
      <w:numFmt w:val="bullet"/>
      <w:lvlText w:val=""/>
      <w:lvlJc w:val="left"/>
      <w:pPr>
        <w:tabs>
          <w:tab w:val="num" w:pos="2096"/>
        </w:tabs>
        <w:ind w:left="2096" w:hanging="203"/>
      </w:pPr>
      <w:rPr>
        <w:rFonts w:ascii="Symbol" w:hAnsi="Symbol" w:cs="Symbol" w:hint="default"/>
        <w:lang w:val="en-US" w:eastAsia="zh-TW" w:bidi="ar-SA"/>
      </w:rPr>
    </w:lvl>
    <w:lvl w:ilvl="3">
      <w:start w:val="1"/>
      <w:numFmt w:val="bullet"/>
      <w:lvlText w:val=""/>
      <w:lvlJc w:val="left"/>
      <w:pPr>
        <w:tabs>
          <w:tab w:val="num" w:pos="3034"/>
        </w:tabs>
        <w:ind w:left="3034" w:hanging="203"/>
      </w:pPr>
      <w:rPr>
        <w:rFonts w:ascii="Symbol" w:hAnsi="Symbol" w:cs="Symbol" w:hint="default"/>
        <w:lang w:val="en-US" w:eastAsia="zh-TW" w:bidi="ar-SA"/>
      </w:rPr>
    </w:lvl>
    <w:lvl w:ilvl="4">
      <w:start w:val="1"/>
      <w:numFmt w:val="bullet"/>
      <w:lvlText w:val=""/>
      <w:lvlJc w:val="left"/>
      <w:pPr>
        <w:tabs>
          <w:tab w:val="num" w:pos="3972"/>
        </w:tabs>
        <w:ind w:left="3972" w:hanging="203"/>
      </w:pPr>
      <w:rPr>
        <w:rFonts w:ascii="Symbol" w:hAnsi="Symbol" w:cs="Symbol" w:hint="default"/>
        <w:lang w:val="en-US" w:eastAsia="zh-TW" w:bidi="ar-SA"/>
      </w:rPr>
    </w:lvl>
    <w:lvl w:ilvl="5">
      <w:start w:val="1"/>
      <w:numFmt w:val="bullet"/>
      <w:lvlText w:val=""/>
      <w:lvlJc w:val="left"/>
      <w:pPr>
        <w:tabs>
          <w:tab w:val="num" w:pos="4910"/>
        </w:tabs>
        <w:ind w:left="4910" w:hanging="203"/>
      </w:pPr>
      <w:rPr>
        <w:rFonts w:ascii="Symbol" w:hAnsi="Symbol" w:cs="Symbol" w:hint="default"/>
        <w:lang w:val="en-US" w:eastAsia="zh-TW" w:bidi="ar-SA"/>
      </w:rPr>
    </w:lvl>
    <w:lvl w:ilvl="6">
      <w:start w:val="1"/>
      <w:numFmt w:val="bullet"/>
      <w:lvlText w:val=""/>
      <w:lvlJc w:val="left"/>
      <w:pPr>
        <w:tabs>
          <w:tab w:val="num" w:pos="5848"/>
        </w:tabs>
        <w:ind w:left="5848" w:hanging="203"/>
      </w:pPr>
      <w:rPr>
        <w:rFonts w:ascii="Symbol" w:hAnsi="Symbol" w:cs="Symbol" w:hint="default"/>
        <w:lang w:val="en-US" w:eastAsia="zh-TW" w:bidi="ar-SA"/>
      </w:rPr>
    </w:lvl>
    <w:lvl w:ilvl="7">
      <w:start w:val="1"/>
      <w:numFmt w:val="bullet"/>
      <w:lvlText w:val=""/>
      <w:lvlJc w:val="left"/>
      <w:pPr>
        <w:tabs>
          <w:tab w:val="num" w:pos="6786"/>
        </w:tabs>
        <w:ind w:left="6786" w:hanging="203"/>
      </w:pPr>
      <w:rPr>
        <w:rFonts w:ascii="Symbol" w:hAnsi="Symbol" w:cs="Symbol" w:hint="default"/>
        <w:lang w:val="en-US" w:eastAsia="zh-TW" w:bidi="ar-SA"/>
      </w:rPr>
    </w:lvl>
    <w:lvl w:ilvl="8">
      <w:start w:val="1"/>
      <w:numFmt w:val="bullet"/>
      <w:lvlText w:val=""/>
      <w:lvlJc w:val="left"/>
      <w:pPr>
        <w:tabs>
          <w:tab w:val="num" w:pos="7724"/>
        </w:tabs>
        <w:ind w:left="7724" w:hanging="203"/>
      </w:pPr>
      <w:rPr>
        <w:rFonts w:ascii="Symbol" w:hAnsi="Symbol" w:cs="Symbol" w:hint="default"/>
        <w:lang w:val="en-US" w:eastAsia="zh-TW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sz w:val="22"/>
        <w:szCs w:val="22"/>
        <w:lang w:val="en-US" w:eastAsia="en-US" w:bidi="ar-SA"/>
      </w:rPr>
    </w:rPrDefault>
    <w:pPrDefault>
      <w:pPr>
        <w:suppressAutoHyphens w:val="false"/>
        <w:autoSpaceDE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en-US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rFonts w:ascii="SimSun" w:hAnsi="SimSun" w:eastAsia="SimSun" w:cs="SimSun"/>
      <w:sz w:val="20"/>
      <w:szCs w:val="20"/>
      <w:lang w:eastAsia="zh-TW"/>
    </w:rPr>
  </w:style>
  <w:style w:type="character" w:styleId="Style16">
    <w:name w:val="頁尾 字元"/>
    <w:basedOn w:val="Style14"/>
    <w:qFormat/>
    <w:rPr>
      <w:rFonts w:ascii="SimSun" w:hAnsi="SimSun" w:eastAsia="SimSun" w:cs="SimSun"/>
      <w:sz w:val="20"/>
      <w:szCs w:val="20"/>
      <w:lang w:eastAsia="zh-TW"/>
    </w:rPr>
  </w:style>
  <w:style w:type="character" w:styleId="WWCharLFO1LVL1">
    <w:name w:val="WW_CharLFO1LVL1"/>
    <w:qFormat/>
    <w:rPr>
      <w:spacing w:val="1"/>
      <w:w w:val="99"/>
      <w:lang w:val="en-US" w:eastAsia="zh-TW" w:bidi="ar-SA"/>
    </w:rPr>
  </w:style>
  <w:style w:type="character" w:styleId="WWCharLFO1LVL2">
    <w:name w:val="WW_CharLFO1LVL2"/>
    <w:qFormat/>
    <w:rPr>
      <w:lang w:val="en-US" w:eastAsia="zh-TW" w:bidi="ar-SA"/>
    </w:rPr>
  </w:style>
  <w:style w:type="character" w:styleId="WWCharLFO1LVL3">
    <w:name w:val="WW_CharLFO1LVL3"/>
    <w:qFormat/>
    <w:rPr>
      <w:lang w:val="en-US" w:eastAsia="zh-TW" w:bidi="ar-SA"/>
    </w:rPr>
  </w:style>
  <w:style w:type="character" w:styleId="WWCharLFO1LVL4">
    <w:name w:val="WW_CharLFO1LVL4"/>
    <w:qFormat/>
    <w:rPr>
      <w:lang w:val="en-US" w:eastAsia="zh-TW" w:bidi="ar-SA"/>
    </w:rPr>
  </w:style>
  <w:style w:type="character" w:styleId="WWCharLFO1LVL5">
    <w:name w:val="WW_CharLFO1LVL5"/>
    <w:qFormat/>
    <w:rPr>
      <w:lang w:val="en-US" w:eastAsia="zh-TW" w:bidi="ar-SA"/>
    </w:rPr>
  </w:style>
  <w:style w:type="character" w:styleId="WWCharLFO1LVL6">
    <w:name w:val="WW_CharLFO1LVL6"/>
    <w:qFormat/>
    <w:rPr>
      <w:lang w:val="en-US" w:eastAsia="zh-TW" w:bidi="ar-SA"/>
    </w:rPr>
  </w:style>
  <w:style w:type="character" w:styleId="WWCharLFO1LVL7">
    <w:name w:val="WW_CharLFO1LVL7"/>
    <w:qFormat/>
    <w:rPr>
      <w:lang w:val="en-US" w:eastAsia="zh-TW" w:bidi="ar-SA"/>
    </w:rPr>
  </w:style>
  <w:style w:type="character" w:styleId="WWCharLFO1LVL8">
    <w:name w:val="WW_CharLFO1LVL8"/>
    <w:qFormat/>
    <w:rPr>
      <w:lang w:val="en-US" w:eastAsia="zh-TW" w:bidi="ar-SA"/>
    </w:rPr>
  </w:style>
  <w:style w:type="character" w:styleId="WWCharLFO1LVL9">
    <w:name w:val="WW_CharLFO1LVL9"/>
    <w:qFormat/>
    <w:rPr>
      <w:lang w:val="en-US" w:eastAsia="zh-TW" w:bidi="ar-SA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SimSun" w:hAnsi="SimSun" w:eastAsia="SimSun" w:cs="SimSu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zh-TW" w:val="en-US" w:bidi="ar-SA"/>
    </w:rPr>
  </w:style>
  <w:style w:type="paragraph" w:styleId="Style18">
    <w:name w:val="本文"/>
    <w:basedOn w:val="Style17"/>
    <w:qFormat/>
    <w:pPr>
      <w:tabs>
        <w:tab w:val="clear" w:pos="720"/>
      </w:tabs>
      <w:suppressAutoHyphens w:val="true"/>
      <w:spacing w:before="4" w:after="0"/>
      <w:ind w:left="654" w:hanging="0"/>
    </w:pPr>
    <w:rPr>
      <w:sz w:val="40"/>
      <w:szCs w:val="40"/>
      <w:u w:val="single" w:color="000000"/>
    </w:rPr>
  </w:style>
  <w:style w:type="paragraph" w:styleId="Style19">
    <w:name w:val="清單段落"/>
    <w:basedOn w:val="Style17"/>
    <w:qFormat/>
    <w:pPr>
      <w:suppressAutoHyphens w:val="true"/>
    </w:pPr>
    <w:rPr/>
  </w:style>
  <w:style w:type="paragraph" w:styleId="TableParagraph">
    <w:name w:val="Table Paragraph"/>
    <w:basedOn w:val="Style17"/>
    <w:qFormat/>
    <w:pPr>
      <w:suppressAutoHyphens w:val="true"/>
    </w:pPr>
    <w:rPr/>
  </w:style>
  <w:style w:type="paragraph" w:styleId="Style20">
    <w:name w:val="頁首與頁尾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7"/>
    <w:pPr>
      <w:tabs>
        <w:tab w:val="clear" w:pos="7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Footer"/>
    <w:basedOn w:val="Style17"/>
    <w:pPr>
      <w:tabs>
        <w:tab w:val="clear" w:pos="7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表格內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1</Pages>
  <Words>135</Words>
  <Characters>774</Characters>
  <CharactersWithSpaces>908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2022-03-10T06:44:00Z</dcterms:created>
  <dc:creator>aa</dc:creator>
  <dc:description/>
  <dc:language>zh-TW</dc:language>
  <cp:lastModifiedBy>MD710-00F58</cp:lastModifiedBy>
  <dcterms:modified xsi:type="dcterms:W3CDTF">2022-03-10T06:44:00Z</dcterms:modified>
  <cp:revision>2</cp:revision>
  <dc:subject/>
  <dc:title>學校用供應團體膳食衛生管理自行檢查表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/>
  <property fmtid="{D5CDD505-2E9C-101B-9397-08002B2CF9AE}" pid="3" name="Creator">
    <vt:lpwstr>Microsoft® Word 2013</vt:lpwstr>
  </property>
  <property fmtid="{D5CDD505-2E9C-101B-9397-08002B2CF9AE}" pid="4" name="LastSaved"/>
</Properties>
</file>