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18" w:rsidRPr="00B54038" w:rsidRDefault="00DD0418" w:rsidP="00DD0418">
      <w:pPr>
        <w:tabs>
          <w:tab w:val="left" w:pos="993"/>
          <w:tab w:val="left" w:pos="5529"/>
        </w:tabs>
        <w:snapToGrid w:val="0"/>
        <w:jc w:val="center"/>
        <w:rPr>
          <w:rFonts w:ascii="標楷體" w:eastAsia="標楷體" w:hAnsi="標楷體"/>
          <w:color w:val="000000"/>
          <w:sz w:val="36"/>
          <w:szCs w:val="36"/>
        </w:rPr>
      </w:pPr>
      <w:r w:rsidRPr="00B54038">
        <w:rPr>
          <w:rFonts w:ascii="標楷體" w:eastAsia="標楷體" w:hAnsi="標楷體" w:hint="eastAsia"/>
          <w:color w:val="000000"/>
          <w:sz w:val="36"/>
          <w:szCs w:val="36"/>
        </w:rPr>
        <w:t>康寧學校財團法人康寧大學</w:t>
      </w:r>
    </w:p>
    <w:p w:rsidR="00DD0418" w:rsidRPr="00B54038" w:rsidRDefault="00DD0418" w:rsidP="00DD0418">
      <w:pPr>
        <w:tabs>
          <w:tab w:val="left" w:pos="993"/>
          <w:tab w:val="left" w:pos="5529"/>
        </w:tabs>
        <w:snapToGrid w:val="0"/>
        <w:jc w:val="center"/>
        <w:rPr>
          <w:rFonts w:ascii="標楷體" w:eastAsia="標楷體" w:hAnsi="標楷體"/>
          <w:color w:val="000000"/>
          <w:sz w:val="36"/>
          <w:szCs w:val="36"/>
        </w:rPr>
      </w:pPr>
      <w:r w:rsidRPr="00DD0418">
        <w:rPr>
          <w:rFonts w:ascii="標楷體" w:eastAsia="標楷體" w:hAnsi="標楷體" w:hint="eastAsia"/>
          <w:color w:val="000000"/>
          <w:sz w:val="36"/>
          <w:szCs w:val="36"/>
        </w:rPr>
        <w:t>學生改過銷過實施規則</w:t>
      </w:r>
    </w:p>
    <w:p w:rsidR="00DD0418" w:rsidRPr="0090475B" w:rsidRDefault="00DD0418" w:rsidP="00DD0418">
      <w:pPr>
        <w:spacing w:line="360" w:lineRule="exact"/>
        <w:ind w:firstLineChars="3048" w:firstLine="6096"/>
        <w:rPr>
          <w:rFonts w:ascii="標楷體" w:eastAsia="標楷體" w:hAnsi="標楷體" w:cs="標楷體"/>
          <w:snapToGrid w:val="0"/>
          <w:kern w:val="0"/>
          <w:sz w:val="20"/>
          <w:szCs w:val="20"/>
        </w:rPr>
      </w:pPr>
      <w:bookmarkStart w:id="0" w:name="_GoBack"/>
      <w:r w:rsidRPr="0090475B">
        <w:rPr>
          <w:rFonts w:ascii="標楷體" w:eastAsia="標楷體" w:hAnsi="標楷體" w:hint="eastAsia"/>
          <w:snapToGrid w:val="0"/>
          <w:kern w:val="0"/>
          <w:sz w:val="20"/>
          <w:szCs w:val="20"/>
        </w:rPr>
        <w:t>民國</w:t>
      </w:r>
      <w:r w:rsidRPr="0090475B">
        <w:rPr>
          <w:rFonts w:ascii="標楷體" w:eastAsia="標楷體" w:hAnsi="標楷體" w:cs="新細明體" w:hint="eastAsia"/>
          <w:snapToGrid w:val="0"/>
          <w:kern w:val="0"/>
          <w:sz w:val="20"/>
          <w:szCs w:val="20"/>
        </w:rPr>
        <w:t>104</w:t>
      </w:r>
      <w:r w:rsidRPr="0090475B">
        <w:rPr>
          <w:rFonts w:ascii="標楷體" w:eastAsia="標楷體" w:hAnsi="標楷體" w:cs="標楷體" w:hint="eastAsia"/>
          <w:snapToGrid w:val="0"/>
          <w:kern w:val="0"/>
          <w:sz w:val="20"/>
          <w:szCs w:val="20"/>
        </w:rPr>
        <w:t>年</w:t>
      </w:r>
      <w:r w:rsidRPr="0090475B">
        <w:rPr>
          <w:rFonts w:ascii="標楷體" w:eastAsia="標楷體" w:hAnsi="標楷體" w:cs="新細明體" w:hint="eastAsia"/>
          <w:snapToGrid w:val="0"/>
          <w:kern w:val="0"/>
          <w:sz w:val="20"/>
          <w:szCs w:val="20"/>
        </w:rPr>
        <w:t>9</w:t>
      </w:r>
      <w:r w:rsidRPr="0090475B">
        <w:rPr>
          <w:rFonts w:ascii="標楷體" w:eastAsia="標楷體" w:hAnsi="標楷體" w:cs="標楷體" w:hint="eastAsia"/>
          <w:snapToGrid w:val="0"/>
          <w:kern w:val="0"/>
          <w:sz w:val="20"/>
          <w:szCs w:val="20"/>
        </w:rPr>
        <w:t>月14日行政會議訂定</w:t>
      </w:r>
    </w:p>
    <w:p w:rsidR="00DD0418" w:rsidRPr="0090475B" w:rsidRDefault="00DD0418" w:rsidP="00DD0418">
      <w:pPr>
        <w:spacing w:line="360" w:lineRule="exact"/>
        <w:ind w:firstLineChars="3048" w:firstLine="6096"/>
        <w:rPr>
          <w:rFonts w:ascii="標楷體" w:eastAsia="標楷體" w:hAnsi="標楷體"/>
          <w:snapToGrid w:val="0"/>
          <w:kern w:val="0"/>
          <w:sz w:val="20"/>
          <w:szCs w:val="20"/>
        </w:rPr>
      </w:pPr>
      <w:r w:rsidRPr="0090475B">
        <w:rPr>
          <w:rFonts w:ascii="標楷體" w:eastAsia="標楷體" w:hAnsi="標楷體" w:hint="eastAsia"/>
          <w:snapToGrid w:val="0"/>
          <w:kern w:val="0"/>
          <w:sz w:val="20"/>
          <w:szCs w:val="20"/>
        </w:rPr>
        <w:t>民國104</w:t>
      </w:r>
      <w:r w:rsidRPr="0090475B">
        <w:rPr>
          <w:rFonts w:ascii="標楷體" w:eastAsia="標楷體" w:hAnsi="標楷體" w:cs="標楷體" w:hint="eastAsia"/>
          <w:snapToGrid w:val="0"/>
          <w:kern w:val="0"/>
          <w:sz w:val="20"/>
          <w:szCs w:val="20"/>
        </w:rPr>
        <w:t>年9月22日校</w:t>
      </w:r>
      <w:r w:rsidRPr="0090475B">
        <w:rPr>
          <w:rFonts w:ascii="標楷體" w:eastAsia="標楷體" w:hAnsi="標楷體" w:hint="eastAsia"/>
          <w:snapToGrid w:val="0"/>
          <w:kern w:val="0"/>
          <w:sz w:val="20"/>
          <w:szCs w:val="20"/>
        </w:rPr>
        <w:t>務會議訂定</w:t>
      </w:r>
    </w:p>
    <w:bookmarkEnd w:id="0"/>
    <w:p w:rsidR="00DD0418" w:rsidRDefault="00DD0418" w:rsidP="00DD0418">
      <w:pPr>
        <w:rPr>
          <w:rFonts w:ascii="標楷體" w:eastAsia="標楷體" w:hAnsi="標楷體" w:cs="Arial"/>
          <w:color w:val="000000"/>
          <w:szCs w:val="24"/>
        </w:rPr>
      </w:pPr>
    </w:p>
    <w:p w:rsidR="00BA3411" w:rsidRPr="00DD0418" w:rsidRDefault="00BA3411" w:rsidP="00DD0418">
      <w:pPr>
        <w:rPr>
          <w:rFonts w:ascii="標楷體" w:eastAsia="標楷體" w:hAnsi="標楷體" w:cs="Arial"/>
          <w:color w:val="000000"/>
          <w:szCs w:val="24"/>
        </w:rPr>
      </w:pPr>
      <w:r w:rsidRPr="00DD0418">
        <w:rPr>
          <w:rFonts w:ascii="標楷體" w:eastAsia="標楷體" w:hAnsi="標楷體" w:cs="Arial" w:hint="eastAsia"/>
          <w:color w:val="000000"/>
          <w:szCs w:val="24"/>
        </w:rPr>
        <w:t>一、依據：</w:t>
      </w:r>
    </w:p>
    <w:p w:rsidR="00BA3411" w:rsidRPr="00DD0418" w:rsidRDefault="00BA3411" w:rsidP="00DD0418">
      <w:pPr>
        <w:ind w:leftChars="116" w:left="758" w:hangingChars="200" w:hanging="480"/>
        <w:rPr>
          <w:rFonts w:ascii="標楷體" w:eastAsia="標楷體" w:hAnsi="標楷體" w:cs="Arial"/>
          <w:color w:val="000000"/>
          <w:szCs w:val="24"/>
        </w:rPr>
      </w:pPr>
      <w:r w:rsidRPr="00DD0418">
        <w:rPr>
          <w:rFonts w:ascii="標楷體" w:eastAsia="標楷體" w:hAnsi="標楷體"/>
          <w:color w:val="000000"/>
          <w:szCs w:val="24"/>
        </w:rPr>
        <w:t>(</w:t>
      </w:r>
      <w:r w:rsidRPr="00DD0418">
        <w:rPr>
          <w:rFonts w:ascii="標楷體" w:eastAsia="標楷體" w:hAnsi="標楷體" w:hint="eastAsia"/>
          <w:color w:val="000000"/>
          <w:szCs w:val="24"/>
        </w:rPr>
        <w:t>一</w:t>
      </w:r>
      <w:r w:rsidRPr="00DD0418">
        <w:rPr>
          <w:rFonts w:ascii="標楷體" w:eastAsia="標楷體" w:hAnsi="標楷體"/>
          <w:color w:val="000000"/>
          <w:szCs w:val="24"/>
        </w:rPr>
        <w:t>)</w:t>
      </w:r>
      <w:r w:rsidRPr="00DD0418">
        <w:rPr>
          <w:rFonts w:ascii="標楷體" w:eastAsia="標楷體" w:hAnsi="標楷體" w:cs="Arial" w:hint="eastAsia"/>
          <w:color w:val="000000"/>
          <w:szCs w:val="24"/>
        </w:rPr>
        <w:t>教育部</w:t>
      </w:r>
      <w:smartTag w:uri="urn:schemas-microsoft-com:office:smarttags" w:element="chsdate">
        <w:smartTagPr>
          <w:attr w:name="IsROCDate" w:val="False"/>
          <w:attr w:name="IsLunarDate" w:val="False"/>
          <w:attr w:name="Day" w:val="5"/>
          <w:attr w:name="Month" w:val="8"/>
          <w:attr w:name="Year" w:val="1986"/>
        </w:smartTagPr>
        <w:r w:rsidRPr="00DD0418">
          <w:rPr>
            <w:rFonts w:ascii="標楷體" w:eastAsia="標楷體" w:hAnsi="標楷體" w:cs="Arial"/>
            <w:color w:val="000000"/>
            <w:szCs w:val="24"/>
          </w:rPr>
          <w:t>86</w:t>
        </w:r>
        <w:r w:rsidRPr="00DD0418">
          <w:rPr>
            <w:rFonts w:ascii="標楷體" w:eastAsia="標楷體" w:hAnsi="標楷體" w:cs="Arial" w:hint="eastAsia"/>
            <w:color w:val="000000"/>
            <w:szCs w:val="24"/>
          </w:rPr>
          <w:t>年</w:t>
        </w:r>
        <w:r w:rsidRPr="00DD0418">
          <w:rPr>
            <w:rFonts w:ascii="標楷體" w:eastAsia="標楷體" w:hAnsi="標楷體" w:cs="Arial"/>
            <w:color w:val="000000"/>
            <w:szCs w:val="24"/>
          </w:rPr>
          <w:t>8</w:t>
        </w:r>
        <w:r w:rsidRPr="00DD0418">
          <w:rPr>
            <w:rFonts w:ascii="標楷體" w:eastAsia="標楷體" w:hAnsi="標楷體" w:cs="Arial" w:hint="eastAsia"/>
            <w:color w:val="000000"/>
            <w:szCs w:val="24"/>
          </w:rPr>
          <w:t>月</w:t>
        </w:r>
        <w:r w:rsidRPr="00DD0418">
          <w:rPr>
            <w:rFonts w:ascii="標楷體" w:eastAsia="標楷體" w:hAnsi="標楷體" w:cs="Arial"/>
            <w:color w:val="000000"/>
            <w:szCs w:val="24"/>
          </w:rPr>
          <w:t>5</w:t>
        </w:r>
        <w:r w:rsidRPr="00DD0418">
          <w:rPr>
            <w:rFonts w:ascii="標楷體" w:eastAsia="標楷體" w:hAnsi="標楷體" w:cs="Arial" w:hint="eastAsia"/>
            <w:color w:val="000000"/>
            <w:szCs w:val="24"/>
          </w:rPr>
          <w:t>日</w:t>
        </w:r>
      </w:smartTag>
      <w:r w:rsidRPr="00DD0418">
        <w:rPr>
          <w:rFonts w:ascii="標楷體" w:eastAsia="標楷體" w:hAnsi="標楷體" w:cs="Arial" w:hint="eastAsia"/>
          <w:color w:val="000000"/>
          <w:szCs w:val="24"/>
        </w:rPr>
        <w:t>台（</w:t>
      </w:r>
      <w:r w:rsidRPr="00DD0418">
        <w:rPr>
          <w:rFonts w:ascii="標楷體" w:eastAsia="標楷體" w:hAnsi="標楷體" w:cs="Arial"/>
          <w:color w:val="000000"/>
          <w:szCs w:val="24"/>
        </w:rPr>
        <w:t>86</w:t>
      </w:r>
      <w:r w:rsidRPr="00DD0418">
        <w:rPr>
          <w:rFonts w:ascii="標楷體" w:eastAsia="標楷體" w:hAnsi="標楷體" w:cs="Arial" w:hint="eastAsia"/>
          <w:color w:val="000000"/>
          <w:szCs w:val="24"/>
        </w:rPr>
        <w:t>）訓（一）字第</w:t>
      </w:r>
      <w:r w:rsidRPr="00DD0418">
        <w:rPr>
          <w:rFonts w:ascii="標楷體" w:eastAsia="標楷體" w:hAnsi="標楷體" w:cs="Arial"/>
          <w:color w:val="000000"/>
          <w:szCs w:val="24"/>
        </w:rPr>
        <w:t>86090062</w:t>
      </w:r>
      <w:r w:rsidRPr="00DD0418">
        <w:rPr>
          <w:rFonts w:ascii="標楷體" w:eastAsia="標楷體" w:hAnsi="標楷體" w:cs="Arial" w:hint="eastAsia"/>
          <w:color w:val="000000"/>
          <w:szCs w:val="24"/>
        </w:rPr>
        <w:t>號函「教師輔導與管教學生辦法」。</w:t>
      </w:r>
    </w:p>
    <w:p w:rsidR="00BA3411" w:rsidRPr="00DD0418" w:rsidRDefault="00BA3411" w:rsidP="00DD0418">
      <w:pPr>
        <w:ind w:firstLineChars="100" w:firstLine="240"/>
        <w:rPr>
          <w:rFonts w:ascii="標楷體" w:eastAsia="標楷體" w:hAnsi="標楷體" w:cs="Arial"/>
          <w:color w:val="000000"/>
          <w:szCs w:val="24"/>
        </w:rPr>
      </w:pPr>
      <w:r w:rsidRPr="00DD0418">
        <w:rPr>
          <w:rFonts w:ascii="標楷體" w:eastAsia="標楷體" w:hAnsi="標楷體"/>
          <w:color w:val="000000"/>
          <w:szCs w:val="24"/>
        </w:rPr>
        <w:t>(</w:t>
      </w:r>
      <w:r w:rsidRPr="00DD0418">
        <w:rPr>
          <w:rFonts w:ascii="標楷體" w:eastAsia="標楷體" w:hAnsi="標楷體" w:hint="eastAsia"/>
          <w:color w:val="000000"/>
          <w:szCs w:val="24"/>
        </w:rPr>
        <w:t>二</w:t>
      </w:r>
      <w:r w:rsidRPr="00DD0418">
        <w:rPr>
          <w:rFonts w:ascii="標楷體" w:eastAsia="標楷體" w:hAnsi="標楷體"/>
          <w:color w:val="000000"/>
          <w:szCs w:val="24"/>
        </w:rPr>
        <w:t>)</w:t>
      </w:r>
      <w:r w:rsidRPr="00DD0418">
        <w:rPr>
          <w:rFonts w:ascii="標楷體" w:eastAsia="標楷體" w:hAnsi="標楷體" w:cs="Arial" w:hint="eastAsia"/>
          <w:color w:val="000000"/>
          <w:szCs w:val="24"/>
        </w:rPr>
        <w:t>本校特性及實際需要。</w:t>
      </w:r>
    </w:p>
    <w:p w:rsidR="00BA3411" w:rsidRPr="00DD0418" w:rsidRDefault="00BA3411" w:rsidP="00DD0418">
      <w:pPr>
        <w:spacing w:beforeLines="50" w:before="120"/>
        <w:rPr>
          <w:rFonts w:ascii="標楷體" w:eastAsia="標楷體" w:hAnsi="標楷體" w:cs="Arial"/>
          <w:color w:val="000000"/>
          <w:szCs w:val="24"/>
        </w:rPr>
      </w:pPr>
      <w:r w:rsidRPr="00DD0418">
        <w:rPr>
          <w:rFonts w:ascii="標楷體" w:eastAsia="標楷體" w:hAnsi="標楷體" w:cs="Arial" w:hint="eastAsia"/>
          <w:color w:val="000000"/>
          <w:szCs w:val="24"/>
        </w:rPr>
        <w:t>二、目的：</w:t>
      </w:r>
    </w:p>
    <w:p w:rsidR="00BA3411" w:rsidRPr="00DD0418" w:rsidRDefault="00BA3411" w:rsidP="00DD0418">
      <w:pPr>
        <w:ind w:leftChars="116" w:left="758" w:hangingChars="200" w:hanging="480"/>
        <w:jc w:val="both"/>
        <w:rPr>
          <w:rFonts w:ascii="標楷體" w:eastAsia="標楷體" w:hAnsi="標楷體"/>
          <w:color w:val="000000"/>
          <w:szCs w:val="24"/>
        </w:rPr>
      </w:pPr>
      <w:r w:rsidRPr="00DD0418">
        <w:rPr>
          <w:rFonts w:ascii="標楷體" w:eastAsia="標楷體" w:hAnsi="標楷體"/>
          <w:color w:val="000000"/>
          <w:szCs w:val="24"/>
        </w:rPr>
        <w:t>(</w:t>
      </w:r>
      <w:r w:rsidRPr="00DD0418">
        <w:rPr>
          <w:rFonts w:ascii="標楷體" w:eastAsia="標楷體" w:hAnsi="標楷體" w:hint="eastAsia"/>
          <w:color w:val="000000"/>
          <w:szCs w:val="24"/>
        </w:rPr>
        <w:t>一</w:t>
      </w:r>
      <w:r w:rsidRPr="00DD0418">
        <w:rPr>
          <w:rFonts w:ascii="標楷體" w:eastAsia="標楷體" w:hAnsi="標楷體"/>
          <w:color w:val="000000"/>
          <w:szCs w:val="24"/>
        </w:rPr>
        <w:t>)</w:t>
      </w:r>
      <w:r w:rsidRPr="00DD0418">
        <w:rPr>
          <w:rFonts w:ascii="標楷體" w:eastAsia="標楷體" w:hAnsi="標楷體" w:hint="eastAsia"/>
          <w:color w:val="000000"/>
          <w:szCs w:val="24"/>
        </w:rPr>
        <w:t>為發揮教育愛心，鼓勵因觸犯校規受懲罰之學生，能及時改過自新、奮發向上、敦品勵學、變化氣質，特訂定本辦法。</w:t>
      </w:r>
    </w:p>
    <w:p w:rsidR="00BA3411" w:rsidRPr="00DD0418" w:rsidRDefault="00BA3411" w:rsidP="00DD0418">
      <w:pPr>
        <w:ind w:firstLineChars="100" w:firstLine="240"/>
        <w:rPr>
          <w:rFonts w:ascii="標楷體" w:eastAsia="標楷體" w:hAnsi="標楷體" w:cs="Arial"/>
          <w:color w:val="000000"/>
          <w:szCs w:val="24"/>
        </w:rPr>
      </w:pPr>
      <w:r w:rsidRPr="00DD0418">
        <w:rPr>
          <w:rFonts w:ascii="標楷體" w:eastAsia="標楷體" w:hAnsi="標楷體"/>
          <w:color w:val="000000"/>
          <w:szCs w:val="24"/>
        </w:rPr>
        <w:t>(</w:t>
      </w:r>
      <w:r w:rsidRPr="00DD0418">
        <w:rPr>
          <w:rFonts w:ascii="標楷體" w:eastAsia="標楷體" w:hAnsi="標楷體" w:hint="eastAsia"/>
          <w:color w:val="000000"/>
          <w:szCs w:val="24"/>
        </w:rPr>
        <w:t>二</w:t>
      </w:r>
      <w:r w:rsidRPr="00DD0418">
        <w:rPr>
          <w:rFonts w:ascii="標楷體" w:eastAsia="標楷體" w:hAnsi="標楷體"/>
          <w:color w:val="000000"/>
          <w:szCs w:val="24"/>
        </w:rPr>
        <w:t>)</w:t>
      </w:r>
      <w:r w:rsidRPr="00DD0418">
        <w:rPr>
          <w:rFonts w:ascii="標楷體" w:eastAsia="標楷體" w:hAnsi="標楷體" w:cs="Arial" w:hint="eastAsia"/>
          <w:color w:val="000000"/>
          <w:szCs w:val="24"/>
        </w:rPr>
        <w:t>紓解犯過學生的挫折感與無助的心理壓力，消除不良紀錄。</w:t>
      </w:r>
    </w:p>
    <w:p w:rsidR="00BA3411" w:rsidRPr="00DD0418" w:rsidRDefault="00BA3411" w:rsidP="00DD0418">
      <w:pPr>
        <w:spacing w:beforeLines="50" w:before="120"/>
        <w:rPr>
          <w:rFonts w:ascii="標楷體" w:eastAsia="標楷體" w:hAnsi="標楷體"/>
          <w:color w:val="000000"/>
          <w:szCs w:val="24"/>
        </w:rPr>
      </w:pPr>
      <w:r w:rsidRPr="00DD0418">
        <w:rPr>
          <w:rFonts w:ascii="標楷體" w:eastAsia="標楷體" w:hAnsi="標楷體" w:hint="eastAsia"/>
          <w:color w:val="000000"/>
          <w:szCs w:val="24"/>
        </w:rPr>
        <w:t>三、改過銷過依下列原則辦理：</w:t>
      </w:r>
    </w:p>
    <w:p w:rsidR="00BA3411" w:rsidRPr="00DD0418" w:rsidRDefault="00BA3411" w:rsidP="00DD0418">
      <w:pPr>
        <w:ind w:leftChars="116" w:left="758" w:hangingChars="200" w:hanging="480"/>
        <w:jc w:val="both"/>
        <w:rPr>
          <w:rFonts w:ascii="標楷體" w:eastAsia="標楷體" w:hAnsi="標楷體"/>
          <w:color w:val="000000"/>
          <w:szCs w:val="24"/>
        </w:rPr>
      </w:pPr>
      <w:r w:rsidRPr="00DD0418">
        <w:rPr>
          <w:rFonts w:ascii="標楷體" w:eastAsia="標楷體" w:hAnsi="標楷體"/>
          <w:color w:val="000000"/>
          <w:szCs w:val="24"/>
        </w:rPr>
        <w:t>(</w:t>
      </w:r>
      <w:r w:rsidRPr="00DD0418">
        <w:rPr>
          <w:rFonts w:ascii="標楷體" w:eastAsia="標楷體" w:hAnsi="標楷體" w:hint="eastAsia"/>
          <w:color w:val="000000"/>
          <w:szCs w:val="24"/>
        </w:rPr>
        <w:t>一</w:t>
      </w:r>
      <w:r w:rsidRPr="00DD0418">
        <w:rPr>
          <w:rFonts w:ascii="標楷體" w:eastAsia="標楷體" w:hAnsi="標楷體"/>
          <w:color w:val="000000"/>
          <w:szCs w:val="24"/>
        </w:rPr>
        <w:t>)</w:t>
      </w:r>
      <w:r w:rsidRPr="00DD0418">
        <w:rPr>
          <w:rFonts w:ascii="標楷體" w:eastAsia="標楷體" w:hAnsi="標楷體" w:hint="eastAsia"/>
          <w:color w:val="000000"/>
          <w:szCs w:val="24"/>
        </w:rPr>
        <w:t>受理對象：凡核定懲罰之學生</w:t>
      </w:r>
      <w:r w:rsidRPr="00DD0418">
        <w:rPr>
          <w:rFonts w:ascii="標楷體" w:eastAsia="標楷體" w:hAnsi="標楷體"/>
          <w:color w:val="000000"/>
          <w:szCs w:val="24"/>
        </w:rPr>
        <w:t>(</w:t>
      </w:r>
      <w:r w:rsidRPr="00DD0418">
        <w:rPr>
          <w:rFonts w:ascii="標楷體" w:eastAsia="標楷體" w:hAnsi="標楷體" w:hint="eastAsia"/>
          <w:color w:val="000000"/>
          <w:szCs w:val="24"/>
        </w:rPr>
        <w:t>不含特別懲罰</w:t>
      </w:r>
      <w:r w:rsidRPr="00DD0418">
        <w:rPr>
          <w:rFonts w:ascii="標楷體" w:eastAsia="標楷體" w:hAnsi="標楷體"/>
          <w:color w:val="000000"/>
          <w:szCs w:val="24"/>
        </w:rPr>
        <w:t>)</w:t>
      </w:r>
      <w:r w:rsidRPr="00DD0418">
        <w:rPr>
          <w:rFonts w:ascii="標楷體" w:eastAsia="標楷體" w:hAnsi="標楷體" w:hint="eastAsia"/>
          <w:color w:val="000000"/>
          <w:szCs w:val="24"/>
        </w:rPr>
        <w:t>，經考察確有改過自新之誠意，積極向上之具體事實，且在考察期間內未再觸犯校規者。</w:t>
      </w:r>
    </w:p>
    <w:p w:rsidR="00BA3411" w:rsidRPr="00DD0418" w:rsidRDefault="00BA3411" w:rsidP="00DD0418">
      <w:pPr>
        <w:ind w:leftChars="116" w:left="758" w:hangingChars="200" w:hanging="480"/>
        <w:jc w:val="both"/>
        <w:rPr>
          <w:rFonts w:ascii="標楷體" w:eastAsia="標楷體" w:hAnsi="標楷體"/>
          <w:color w:val="000000"/>
          <w:szCs w:val="24"/>
        </w:rPr>
      </w:pPr>
      <w:r w:rsidRPr="00DD0418">
        <w:rPr>
          <w:rFonts w:ascii="標楷體" w:eastAsia="標楷體" w:hAnsi="標楷體"/>
          <w:color w:val="000000"/>
          <w:szCs w:val="24"/>
        </w:rPr>
        <w:t>(</w:t>
      </w:r>
      <w:r w:rsidRPr="00DD0418">
        <w:rPr>
          <w:rFonts w:ascii="標楷體" w:eastAsia="標楷體" w:hAnsi="標楷體" w:hint="eastAsia"/>
          <w:color w:val="000000"/>
          <w:szCs w:val="24"/>
        </w:rPr>
        <w:t>二</w:t>
      </w:r>
      <w:r w:rsidRPr="00DD0418">
        <w:rPr>
          <w:rFonts w:ascii="標楷體" w:eastAsia="標楷體" w:hAnsi="標楷體"/>
          <w:color w:val="000000"/>
          <w:szCs w:val="24"/>
        </w:rPr>
        <w:t>)</w:t>
      </w:r>
      <w:r w:rsidRPr="00DD0418">
        <w:rPr>
          <w:rFonts w:ascii="標楷體" w:eastAsia="標楷體" w:hAnsi="標楷體" w:hint="eastAsia"/>
          <w:color w:val="000000"/>
          <w:szCs w:val="24"/>
        </w:rPr>
        <w:t>申請人：由本人或其班導師暨教、學、輔人員。</w:t>
      </w:r>
    </w:p>
    <w:p w:rsidR="00BA3411" w:rsidRPr="00DD0418" w:rsidRDefault="00BA3411" w:rsidP="00DD0418">
      <w:pPr>
        <w:ind w:leftChars="116" w:left="758" w:hangingChars="200" w:hanging="480"/>
        <w:jc w:val="both"/>
        <w:rPr>
          <w:rFonts w:ascii="標楷體" w:eastAsia="標楷體" w:hAnsi="標楷體"/>
          <w:color w:val="000000"/>
          <w:szCs w:val="24"/>
        </w:rPr>
      </w:pPr>
      <w:r w:rsidRPr="00DD0418">
        <w:rPr>
          <w:rFonts w:ascii="標楷體" w:eastAsia="標楷體" w:hAnsi="標楷體"/>
          <w:color w:val="000000"/>
          <w:szCs w:val="24"/>
        </w:rPr>
        <w:t>(</w:t>
      </w:r>
      <w:r w:rsidRPr="00DD0418">
        <w:rPr>
          <w:rFonts w:ascii="標楷體" w:eastAsia="標楷體" w:hAnsi="標楷體" w:hint="eastAsia"/>
          <w:color w:val="000000"/>
          <w:szCs w:val="24"/>
        </w:rPr>
        <w:t>三</w:t>
      </w:r>
      <w:r w:rsidRPr="00DD0418">
        <w:rPr>
          <w:rFonts w:ascii="標楷體" w:eastAsia="標楷體" w:hAnsi="標楷體"/>
          <w:color w:val="000000"/>
          <w:szCs w:val="24"/>
        </w:rPr>
        <w:t>)</w:t>
      </w:r>
      <w:r w:rsidRPr="00DD0418">
        <w:rPr>
          <w:rFonts w:ascii="標楷體" w:eastAsia="標楷體" w:hAnsi="標楷體" w:hint="eastAsia"/>
          <w:color w:val="000000"/>
          <w:szCs w:val="24"/>
        </w:rPr>
        <w:t>申請時間：懲罰事實公布後提出申請。</w:t>
      </w:r>
    </w:p>
    <w:p w:rsidR="00BA3411" w:rsidRPr="00DD0418" w:rsidRDefault="00BA3411" w:rsidP="00DD0418">
      <w:pPr>
        <w:ind w:leftChars="116" w:left="758" w:hangingChars="200" w:hanging="480"/>
        <w:jc w:val="both"/>
        <w:rPr>
          <w:rFonts w:ascii="標楷體" w:eastAsia="標楷體" w:hAnsi="標楷體"/>
          <w:color w:val="000000"/>
          <w:szCs w:val="24"/>
        </w:rPr>
      </w:pPr>
      <w:r w:rsidRPr="00DD0418">
        <w:rPr>
          <w:rFonts w:ascii="標楷體" w:eastAsia="標楷體" w:hAnsi="標楷體"/>
          <w:color w:val="000000"/>
          <w:szCs w:val="24"/>
        </w:rPr>
        <w:t>(</w:t>
      </w:r>
      <w:r w:rsidRPr="00DD0418">
        <w:rPr>
          <w:rFonts w:ascii="標楷體" w:eastAsia="標楷體" w:hAnsi="標楷體" w:hint="eastAsia"/>
          <w:color w:val="000000"/>
          <w:szCs w:val="24"/>
        </w:rPr>
        <w:t>四</w:t>
      </w:r>
      <w:r w:rsidRPr="00DD0418">
        <w:rPr>
          <w:rFonts w:ascii="標楷體" w:eastAsia="標楷體" w:hAnsi="標楷體"/>
          <w:color w:val="000000"/>
          <w:szCs w:val="24"/>
        </w:rPr>
        <w:t>)</w:t>
      </w:r>
      <w:r w:rsidRPr="00DD0418">
        <w:rPr>
          <w:rFonts w:ascii="標楷體" w:eastAsia="標楷體" w:hAnsi="標楷體" w:hint="eastAsia"/>
          <w:color w:val="000000"/>
          <w:szCs w:val="24"/>
        </w:rPr>
        <w:t>申請程序：</w:t>
      </w:r>
    </w:p>
    <w:p w:rsidR="00BA3411" w:rsidRPr="00DD0418" w:rsidRDefault="00BA3411" w:rsidP="00DD0418">
      <w:pPr>
        <w:ind w:firstLineChars="200" w:firstLine="480"/>
        <w:rPr>
          <w:rFonts w:ascii="標楷體" w:eastAsia="標楷體" w:hAnsi="標楷體"/>
          <w:color w:val="000000"/>
          <w:szCs w:val="24"/>
        </w:rPr>
      </w:pPr>
      <w:r w:rsidRPr="00DD0418">
        <w:rPr>
          <w:rFonts w:ascii="標楷體" w:eastAsia="標楷體" w:hAnsi="標楷體"/>
          <w:color w:val="000000"/>
          <w:szCs w:val="24"/>
        </w:rPr>
        <w:t>1.</w:t>
      </w:r>
      <w:r w:rsidRPr="00DD0418">
        <w:rPr>
          <w:rFonts w:ascii="標楷體" w:eastAsia="標楷體" w:hAnsi="標楷體" w:hint="eastAsia"/>
          <w:color w:val="000000"/>
          <w:szCs w:val="24"/>
        </w:rPr>
        <w:t>由申請人向學務處領取並填妥學生改過銷過申請表及愛校服務簽證單。</w:t>
      </w:r>
    </w:p>
    <w:p w:rsidR="00BA3411" w:rsidRPr="00DD0418" w:rsidRDefault="00BA3411" w:rsidP="00DD0418">
      <w:pPr>
        <w:ind w:leftChars="204" w:left="742" w:hangingChars="105" w:hanging="252"/>
        <w:rPr>
          <w:rFonts w:ascii="標楷體" w:eastAsia="標楷體" w:hAnsi="標楷體"/>
          <w:color w:val="000000"/>
          <w:szCs w:val="24"/>
        </w:rPr>
      </w:pPr>
      <w:r w:rsidRPr="00DD0418">
        <w:rPr>
          <w:rFonts w:ascii="標楷體" w:eastAsia="標楷體" w:hAnsi="標楷體"/>
          <w:color w:val="000000"/>
          <w:szCs w:val="24"/>
        </w:rPr>
        <w:t>2.</w:t>
      </w:r>
      <w:r w:rsidRPr="00DD0418">
        <w:rPr>
          <w:rFonts w:ascii="標楷體" w:eastAsia="標楷體" w:hAnsi="標楷體" w:hint="eastAsia"/>
          <w:color w:val="000000"/>
          <w:szCs w:val="24"/>
        </w:rPr>
        <w:t>經有關人員，含該班導師及教、</w:t>
      </w:r>
      <w:r w:rsidRPr="00DD0418">
        <w:rPr>
          <w:rFonts w:ascii="標楷體" w:eastAsia="標楷體" w:hAnsi="標楷體" w:hint="eastAsia"/>
          <w:szCs w:val="24"/>
        </w:rPr>
        <w:t>學</w:t>
      </w:r>
      <w:r w:rsidRPr="00DD0418">
        <w:rPr>
          <w:rFonts w:ascii="標楷體" w:eastAsia="標楷體" w:hAnsi="標楷體" w:hint="eastAsia"/>
          <w:color w:val="000000"/>
          <w:szCs w:val="24"/>
        </w:rPr>
        <w:t>、輔人員或本校任課教師簽署</w:t>
      </w:r>
      <w:r w:rsidRPr="00DD0418">
        <w:rPr>
          <w:rFonts w:ascii="標楷體" w:eastAsia="標楷體" w:hAnsi="標楷體"/>
          <w:color w:val="000000"/>
          <w:szCs w:val="24"/>
        </w:rPr>
        <w:t>(</w:t>
      </w:r>
      <w:r w:rsidRPr="00DD0418">
        <w:rPr>
          <w:rFonts w:ascii="標楷體" w:eastAsia="標楷體" w:hAnsi="標楷體" w:hint="eastAsia"/>
          <w:color w:val="000000"/>
          <w:szCs w:val="24"/>
        </w:rPr>
        <w:t>受申誡處分者一人簽署，受小過處分者二人簽署，受大過處分者三人簽署</w:t>
      </w:r>
      <w:r w:rsidRPr="00DD0418">
        <w:rPr>
          <w:rFonts w:ascii="標楷體" w:eastAsia="標楷體" w:hAnsi="標楷體"/>
          <w:color w:val="000000"/>
          <w:szCs w:val="24"/>
        </w:rPr>
        <w:t xml:space="preserve">) </w:t>
      </w:r>
      <w:r w:rsidRPr="00DD0418">
        <w:rPr>
          <w:rFonts w:ascii="標楷體" w:eastAsia="標楷體" w:hAnsi="標楷體" w:hint="eastAsia"/>
          <w:color w:val="000000"/>
          <w:szCs w:val="24"/>
        </w:rPr>
        <w:t>後提</w:t>
      </w:r>
      <w:r w:rsidR="009535E3" w:rsidRPr="00DD0418">
        <w:rPr>
          <w:rFonts w:ascii="標楷體" w:eastAsia="標楷體" w:hAnsi="標楷體" w:hint="eastAsia"/>
          <w:color w:val="000000"/>
          <w:szCs w:val="24"/>
        </w:rPr>
        <w:t>出</w:t>
      </w:r>
      <w:r w:rsidRPr="00DD0418">
        <w:rPr>
          <w:rFonts w:ascii="標楷體" w:eastAsia="標楷體" w:hAnsi="標楷體" w:hint="eastAsia"/>
          <w:color w:val="000000"/>
          <w:szCs w:val="24"/>
        </w:rPr>
        <w:t>。</w:t>
      </w:r>
    </w:p>
    <w:p w:rsidR="00BA3411" w:rsidRPr="00DD0418" w:rsidRDefault="00DD0418" w:rsidP="00DD0418">
      <w:pPr>
        <w:rPr>
          <w:rFonts w:ascii="標楷體" w:eastAsia="標楷體" w:hAnsi="標楷體"/>
          <w:color w:val="000000"/>
          <w:szCs w:val="24"/>
        </w:rPr>
      </w:pPr>
      <w:r>
        <w:rPr>
          <w:rFonts w:ascii="標楷體" w:eastAsia="標楷體" w:hAnsi="標楷體" w:hint="eastAsia"/>
          <w:color w:val="000000"/>
          <w:szCs w:val="24"/>
        </w:rPr>
        <w:t xml:space="preserve"> </w:t>
      </w:r>
      <w:r w:rsidRPr="00DD0418">
        <w:rPr>
          <w:rFonts w:ascii="標楷體" w:eastAsia="標楷體" w:hAnsi="標楷體"/>
          <w:color w:val="000000"/>
          <w:szCs w:val="24"/>
        </w:rPr>
        <w:t xml:space="preserve"> </w:t>
      </w:r>
      <w:r w:rsidR="00BA3411" w:rsidRPr="00DD0418">
        <w:rPr>
          <w:rFonts w:ascii="標楷體" w:eastAsia="標楷體" w:hAnsi="標楷體"/>
          <w:color w:val="000000"/>
          <w:szCs w:val="24"/>
        </w:rPr>
        <w:t>(</w:t>
      </w:r>
      <w:r w:rsidR="00BA3411" w:rsidRPr="00DD0418">
        <w:rPr>
          <w:rFonts w:ascii="標楷體" w:eastAsia="標楷體" w:hAnsi="標楷體" w:hint="eastAsia"/>
          <w:color w:val="000000"/>
          <w:szCs w:val="24"/>
        </w:rPr>
        <w:t>五</w:t>
      </w:r>
      <w:r w:rsidR="00BA3411" w:rsidRPr="00DD0418">
        <w:rPr>
          <w:rFonts w:ascii="標楷體" w:eastAsia="標楷體" w:hAnsi="標楷體"/>
          <w:color w:val="000000"/>
          <w:szCs w:val="24"/>
        </w:rPr>
        <w:t>)</w:t>
      </w:r>
      <w:r w:rsidR="00BA3411" w:rsidRPr="00DD0418">
        <w:rPr>
          <w:rFonts w:ascii="標楷體" w:eastAsia="標楷體" w:hAnsi="標楷體" w:hint="eastAsia"/>
          <w:color w:val="000000"/>
          <w:szCs w:val="24"/>
        </w:rPr>
        <w:t>處理方式：</w:t>
      </w:r>
    </w:p>
    <w:p w:rsidR="00F05C14" w:rsidRPr="00DD0418" w:rsidRDefault="00BA3411" w:rsidP="00DD0418">
      <w:pPr>
        <w:ind w:left="720" w:hangingChars="300" w:hanging="720"/>
        <w:rPr>
          <w:rFonts w:ascii="標楷體" w:eastAsia="標楷體" w:hAnsi="標楷體"/>
          <w:color w:val="000000"/>
          <w:szCs w:val="24"/>
        </w:rPr>
      </w:pPr>
      <w:r w:rsidRPr="00DD0418">
        <w:rPr>
          <w:rFonts w:ascii="標楷體" w:eastAsia="標楷體" w:hAnsi="標楷體"/>
          <w:color w:val="000000"/>
          <w:szCs w:val="24"/>
        </w:rPr>
        <w:t xml:space="preserve">    1.</w:t>
      </w:r>
      <w:r w:rsidRPr="00DD0418">
        <w:rPr>
          <w:rFonts w:ascii="標楷體" w:eastAsia="標楷體" w:hAnsi="標楷體" w:hint="eastAsia"/>
          <w:color w:val="000000"/>
          <w:szCs w:val="24"/>
        </w:rPr>
        <w:t>改過銷過考察期限</w:t>
      </w:r>
      <w:r w:rsidR="00437C95" w:rsidRPr="00DD0418">
        <w:rPr>
          <w:rFonts w:ascii="標楷體" w:eastAsia="標楷體" w:hAnsi="標楷體" w:hint="eastAsia"/>
          <w:color w:val="000000"/>
          <w:szCs w:val="24"/>
        </w:rPr>
        <w:t>與愛校服務時數</w:t>
      </w:r>
      <w:r w:rsidR="00F05C14" w:rsidRPr="00DD0418">
        <w:rPr>
          <w:rFonts w:ascii="標楷體" w:eastAsia="標楷體" w:hAnsi="標楷體" w:hint="eastAsia"/>
          <w:color w:val="000000"/>
          <w:szCs w:val="24"/>
        </w:rPr>
        <w:t>：</w:t>
      </w:r>
    </w:p>
    <w:p w:rsidR="00BA3411" w:rsidRPr="00DD0418" w:rsidRDefault="00F05C14" w:rsidP="00DD0418">
      <w:pPr>
        <w:ind w:leftChars="295" w:left="1133" w:hangingChars="177" w:hanging="425"/>
        <w:rPr>
          <w:rFonts w:ascii="標楷體" w:eastAsia="標楷體" w:hAnsi="標楷體"/>
          <w:color w:val="000000"/>
          <w:szCs w:val="24"/>
        </w:rPr>
      </w:pPr>
      <w:r w:rsidRPr="00DD0418">
        <w:rPr>
          <w:rFonts w:ascii="標楷體" w:eastAsia="標楷體" w:hAnsi="標楷體" w:hint="eastAsia"/>
          <w:color w:val="000000"/>
          <w:szCs w:val="24"/>
        </w:rPr>
        <w:t>(1)專科部：</w:t>
      </w:r>
      <w:r w:rsidR="00BA3411" w:rsidRPr="00DD0418">
        <w:rPr>
          <w:rFonts w:ascii="標楷體" w:eastAsia="標楷體" w:hAnsi="標楷體" w:hint="eastAsia"/>
          <w:color w:val="000000"/>
          <w:szCs w:val="24"/>
        </w:rPr>
        <w:t>申誡須經一</w:t>
      </w:r>
      <w:r w:rsidR="00BA3411" w:rsidRPr="00DD0418">
        <w:rPr>
          <w:rFonts w:ascii="標楷體" w:eastAsia="標楷體" w:hAnsi="標楷體" w:hint="eastAsia"/>
          <w:bCs/>
          <w:color w:val="000000"/>
          <w:szCs w:val="24"/>
        </w:rPr>
        <w:t>個月以上</w:t>
      </w:r>
      <w:r w:rsidR="00BA3411" w:rsidRPr="00DD0418">
        <w:rPr>
          <w:rFonts w:ascii="標楷體" w:eastAsia="標楷體" w:hAnsi="標楷體" w:hint="eastAsia"/>
          <w:color w:val="000000"/>
          <w:szCs w:val="24"/>
        </w:rPr>
        <w:t>，小過須經二</w:t>
      </w:r>
      <w:r w:rsidR="00BA3411" w:rsidRPr="00DD0418">
        <w:rPr>
          <w:rFonts w:ascii="標楷體" w:eastAsia="標楷體" w:hAnsi="標楷體" w:hint="eastAsia"/>
          <w:bCs/>
          <w:color w:val="000000"/>
          <w:szCs w:val="24"/>
        </w:rPr>
        <w:t>個月以上</w:t>
      </w:r>
      <w:r w:rsidR="00BA3411" w:rsidRPr="00DD0418">
        <w:rPr>
          <w:rFonts w:ascii="標楷體" w:eastAsia="標楷體" w:hAnsi="標楷體" w:hint="eastAsia"/>
          <w:color w:val="000000"/>
          <w:szCs w:val="24"/>
        </w:rPr>
        <w:t>，大過須經四</w:t>
      </w:r>
      <w:r w:rsidR="00BA3411" w:rsidRPr="00DD0418">
        <w:rPr>
          <w:rFonts w:ascii="標楷體" w:eastAsia="標楷體" w:hAnsi="標楷體" w:hint="eastAsia"/>
          <w:bCs/>
          <w:color w:val="000000"/>
          <w:szCs w:val="24"/>
        </w:rPr>
        <w:t>個月以上</w:t>
      </w:r>
      <w:r w:rsidR="00BA3411" w:rsidRPr="00DD0418">
        <w:rPr>
          <w:rFonts w:ascii="標楷體" w:eastAsia="標楷體" w:hAnsi="標楷體" w:hint="eastAsia"/>
          <w:color w:val="000000"/>
          <w:szCs w:val="24"/>
        </w:rPr>
        <w:t>之考察</w:t>
      </w:r>
      <w:r w:rsidR="00BA3411" w:rsidRPr="00DD0418">
        <w:rPr>
          <w:rFonts w:ascii="標楷體" w:eastAsia="標楷體" w:hAnsi="標楷體"/>
          <w:color w:val="000000"/>
          <w:szCs w:val="24"/>
        </w:rPr>
        <w:t>(</w:t>
      </w:r>
      <w:r w:rsidR="00BA3411" w:rsidRPr="00DD0418">
        <w:rPr>
          <w:rFonts w:ascii="標楷體" w:eastAsia="標楷體" w:hAnsi="標楷體" w:hint="eastAsia"/>
          <w:color w:val="000000"/>
          <w:szCs w:val="24"/>
        </w:rPr>
        <w:t>或依經核准之考察期限及方式</w:t>
      </w:r>
      <w:r w:rsidR="00BA3411" w:rsidRPr="00DD0418">
        <w:rPr>
          <w:rFonts w:ascii="標楷體" w:eastAsia="標楷體" w:hAnsi="標楷體"/>
          <w:color w:val="000000"/>
          <w:szCs w:val="24"/>
        </w:rPr>
        <w:t>)</w:t>
      </w:r>
      <w:r w:rsidR="00BA3411" w:rsidRPr="00DD0418">
        <w:rPr>
          <w:rFonts w:ascii="標楷體" w:eastAsia="標楷體" w:hAnsi="標楷體" w:hint="eastAsia"/>
          <w:color w:val="000000"/>
          <w:szCs w:val="24"/>
        </w:rPr>
        <w:t>，且於考察期間須完成愛校服務</w:t>
      </w:r>
      <w:r w:rsidR="00BA3411" w:rsidRPr="00DD0418">
        <w:rPr>
          <w:rFonts w:ascii="標楷體" w:eastAsia="標楷體" w:hAnsi="標楷體" w:hint="eastAsia"/>
          <w:szCs w:val="24"/>
        </w:rPr>
        <w:t>（申誡乙次實施一次、小過乙次實施三次、大過乙次實施九次）</w:t>
      </w:r>
      <w:r w:rsidR="00BA3411" w:rsidRPr="00DD0418">
        <w:rPr>
          <w:rFonts w:ascii="標楷體" w:eastAsia="標楷體" w:hAnsi="標楷體" w:hint="eastAsia"/>
          <w:color w:val="000000"/>
          <w:szCs w:val="24"/>
        </w:rPr>
        <w:t>，始得提報獎懲委員會審議銷過。</w:t>
      </w:r>
    </w:p>
    <w:p w:rsidR="00BA3411" w:rsidRPr="00DD0418" w:rsidRDefault="00F05C14" w:rsidP="00DD0418">
      <w:pPr>
        <w:ind w:leftChars="295" w:left="1133" w:hangingChars="177" w:hanging="425"/>
        <w:rPr>
          <w:rFonts w:ascii="標楷體" w:eastAsia="標楷體" w:hAnsi="標楷體"/>
          <w:b/>
          <w:color w:val="0000FF"/>
          <w:szCs w:val="24"/>
        </w:rPr>
      </w:pPr>
      <w:r w:rsidRPr="00DD0418">
        <w:rPr>
          <w:rFonts w:ascii="標楷體" w:eastAsia="標楷體" w:hAnsi="標楷體" w:hint="eastAsia"/>
          <w:color w:val="000000"/>
          <w:szCs w:val="24"/>
        </w:rPr>
        <w:t>(2)大學部</w:t>
      </w:r>
      <w:r w:rsidR="00BA3411" w:rsidRPr="00DD0418">
        <w:rPr>
          <w:rFonts w:ascii="標楷體" w:eastAsia="標楷體" w:hAnsi="標楷體" w:hint="eastAsia"/>
          <w:szCs w:val="24"/>
        </w:rPr>
        <w:t>：申誡乙次愛校服務四小時、申誡兩次愛校服務八小時、小過乙次愛校服務十二小時、小過兩次愛校服務二十四小時、大過乙次以上愛校服務三十六小時。</w:t>
      </w:r>
    </w:p>
    <w:p w:rsidR="00BA3411" w:rsidRPr="00DD0418" w:rsidRDefault="00BA3411" w:rsidP="00DD0418">
      <w:pPr>
        <w:ind w:left="720" w:hangingChars="300" w:hanging="720"/>
        <w:rPr>
          <w:rFonts w:ascii="標楷體" w:eastAsia="標楷體" w:hAnsi="標楷體"/>
          <w:color w:val="000000"/>
          <w:szCs w:val="24"/>
        </w:rPr>
      </w:pPr>
      <w:r w:rsidRPr="00DD0418">
        <w:rPr>
          <w:rFonts w:ascii="標楷體" w:eastAsia="標楷體" w:hAnsi="標楷體"/>
          <w:color w:val="000000"/>
          <w:szCs w:val="24"/>
        </w:rPr>
        <w:t xml:space="preserve">    2.</w:t>
      </w:r>
      <w:r w:rsidRPr="00DD0418">
        <w:rPr>
          <w:rFonts w:ascii="標楷體" w:eastAsia="標楷體" w:hAnsi="標楷體" w:hint="eastAsia"/>
          <w:color w:val="000000"/>
          <w:szCs w:val="24"/>
        </w:rPr>
        <w:t>銷過之審核於考察期限結束後，提請獎懲委員會議審議；獎懲會視需要得邀請簽署教師列席會議說明考察經過情形。審議認為未符要求，得不予以同意銷過或繼續延長考察期限。</w:t>
      </w:r>
    </w:p>
    <w:p w:rsidR="00BA3411" w:rsidRPr="00DD0418" w:rsidRDefault="00BA3411" w:rsidP="00DD0418">
      <w:pPr>
        <w:ind w:left="720" w:hangingChars="300" w:hanging="720"/>
        <w:rPr>
          <w:rFonts w:ascii="標楷體" w:eastAsia="標楷體" w:hAnsi="標楷體"/>
          <w:color w:val="000000"/>
          <w:szCs w:val="24"/>
        </w:rPr>
      </w:pPr>
      <w:r w:rsidRPr="00DD0418">
        <w:rPr>
          <w:rFonts w:ascii="標楷體" w:eastAsia="標楷體" w:hAnsi="標楷體"/>
          <w:color w:val="000000"/>
          <w:szCs w:val="24"/>
        </w:rPr>
        <w:t xml:space="preserve">    3.</w:t>
      </w:r>
      <w:r w:rsidRPr="00DD0418">
        <w:rPr>
          <w:rFonts w:ascii="標楷體" w:eastAsia="標楷體" w:hAnsi="標楷體" w:hint="eastAsia"/>
          <w:color w:val="000000"/>
          <w:szCs w:val="24"/>
        </w:rPr>
        <w:t>經獎懲會議審議通過之改過銷過案，由學務處彙整相關資料，簽請校長核定後公告，同時在改過銷過名冊中加蓋「經</w:t>
      </w:r>
      <w:r w:rsidRPr="00DD0418">
        <w:rPr>
          <w:rFonts w:ascii="標楷體" w:eastAsia="標楷體" w:hAnsi="標楷體"/>
          <w:color w:val="000000"/>
          <w:szCs w:val="24"/>
        </w:rPr>
        <w:t>××</w:t>
      </w:r>
      <w:r w:rsidRPr="00DD0418">
        <w:rPr>
          <w:rFonts w:ascii="標楷體" w:eastAsia="標楷體" w:hAnsi="標楷體" w:hint="eastAsia"/>
          <w:color w:val="000000"/>
          <w:szCs w:val="24"/>
        </w:rPr>
        <w:t>學年度第</w:t>
      </w:r>
      <w:r w:rsidRPr="00DD0418">
        <w:rPr>
          <w:rFonts w:ascii="標楷體" w:eastAsia="標楷體" w:hAnsi="標楷體"/>
          <w:color w:val="000000"/>
          <w:szCs w:val="24"/>
        </w:rPr>
        <w:t>×</w:t>
      </w:r>
      <w:r w:rsidRPr="00DD0418">
        <w:rPr>
          <w:rFonts w:ascii="標楷體" w:eastAsia="標楷體" w:hAnsi="標楷體" w:hint="eastAsia"/>
          <w:color w:val="000000"/>
          <w:szCs w:val="24"/>
        </w:rPr>
        <w:t>學期</w:t>
      </w:r>
      <w:r w:rsidRPr="00DD0418">
        <w:rPr>
          <w:rFonts w:ascii="標楷體" w:eastAsia="標楷體" w:hAnsi="標楷體"/>
          <w:color w:val="000000"/>
          <w:szCs w:val="24"/>
        </w:rPr>
        <w:t>××</w:t>
      </w:r>
      <w:r w:rsidRPr="00DD0418">
        <w:rPr>
          <w:rFonts w:ascii="標楷體" w:eastAsia="標楷體" w:hAnsi="標楷體" w:hint="eastAsia"/>
          <w:color w:val="000000"/>
          <w:szCs w:val="24"/>
        </w:rPr>
        <w:t>獎懲會議議決註銷其懲罰紀錄」字樣。</w:t>
      </w:r>
    </w:p>
    <w:p w:rsidR="00BA3411" w:rsidRPr="00DD0418" w:rsidRDefault="00BA3411" w:rsidP="00DD0418">
      <w:pPr>
        <w:rPr>
          <w:rFonts w:ascii="標楷體" w:eastAsia="標楷體" w:hAnsi="標楷體"/>
          <w:color w:val="000000"/>
          <w:szCs w:val="24"/>
        </w:rPr>
      </w:pPr>
      <w:r w:rsidRPr="00DD0418">
        <w:rPr>
          <w:rFonts w:ascii="標楷體" w:eastAsia="標楷體" w:hAnsi="標楷體"/>
          <w:color w:val="000000"/>
          <w:szCs w:val="24"/>
        </w:rPr>
        <w:t xml:space="preserve">    4.</w:t>
      </w:r>
      <w:r w:rsidRPr="00DD0418">
        <w:rPr>
          <w:rFonts w:ascii="標楷體" w:eastAsia="標楷體" w:hAnsi="標楷體" w:hint="eastAsia"/>
          <w:color w:val="000000"/>
          <w:szCs w:val="24"/>
        </w:rPr>
        <w:t>凡申請銷過之學生，於考察期限內再犯校規者，取消銷過之申請。</w:t>
      </w:r>
    </w:p>
    <w:p w:rsidR="00BA3411" w:rsidRPr="00DD0418" w:rsidRDefault="00BA3411" w:rsidP="00DD0418">
      <w:pPr>
        <w:ind w:left="720" w:hangingChars="300" w:hanging="720"/>
        <w:rPr>
          <w:rFonts w:ascii="標楷體" w:eastAsia="標楷體" w:hAnsi="標楷體"/>
          <w:bCs/>
          <w:color w:val="000000"/>
          <w:szCs w:val="24"/>
        </w:rPr>
      </w:pPr>
      <w:r w:rsidRPr="00DD0418">
        <w:rPr>
          <w:rFonts w:ascii="標楷體" w:eastAsia="標楷體" w:hAnsi="標楷體"/>
          <w:color w:val="000000"/>
          <w:szCs w:val="24"/>
        </w:rPr>
        <w:t xml:space="preserve">    5.</w:t>
      </w:r>
      <w:r w:rsidRPr="00DD0418">
        <w:rPr>
          <w:rFonts w:ascii="標楷體" w:eastAsia="標楷體" w:hAnsi="標楷體" w:hint="eastAsia"/>
          <w:bCs/>
          <w:color w:val="000000"/>
          <w:szCs w:val="24"/>
        </w:rPr>
        <w:t>學生有兩次（含）以上之懲罰，可一併提出銷過，但若為累犯時不得就此一懲罰提出銷過申請。</w:t>
      </w:r>
    </w:p>
    <w:p w:rsidR="00BA3411" w:rsidRPr="00DD0418" w:rsidRDefault="001936F4" w:rsidP="00DD0418">
      <w:pPr>
        <w:spacing w:beforeLines="50" w:before="120"/>
        <w:ind w:left="720" w:hangingChars="300" w:hanging="720"/>
        <w:rPr>
          <w:rFonts w:ascii="標楷體" w:eastAsia="標楷體" w:hAnsi="標楷體"/>
          <w:szCs w:val="24"/>
        </w:rPr>
      </w:pPr>
      <w:r w:rsidRPr="00DD0418">
        <w:rPr>
          <w:rFonts w:ascii="標楷體" w:eastAsia="標楷體" w:hAnsi="標楷體" w:hint="eastAsia"/>
          <w:color w:val="000000"/>
          <w:szCs w:val="24"/>
        </w:rPr>
        <w:t>四、本實施規則</w:t>
      </w:r>
      <w:r w:rsidR="00BA3411" w:rsidRPr="00DD0418">
        <w:rPr>
          <w:rFonts w:ascii="標楷體" w:eastAsia="標楷體" w:hAnsi="標楷體" w:hint="eastAsia"/>
          <w:color w:val="000000"/>
          <w:szCs w:val="24"/>
        </w:rPr>
        <w:t>經</w:t>
      </w:r>
      <w:r w:rsidR="00BA3411" w:rsidRPr="00DD0418">
        <w:rPr>
          <w:rFonts w:ascii="標楷體" w:eastAsia="標楷體" w:hAnsi="標楷體" w:hint="eastAsia"/>
          <w:szCs w:val="24"/>
        </w:rPr>
        <w:t>學生事務</w:t>
      </w:r>
      <w:r w:rsidR="00BA3411" w:rsidRPr="00DD0418">
        <w:rPr>
          <w:rFonts w:ascii="標楷體" w:eastAsia="標楷體" w:hAnsi="標楷體" w:hint="eastAsia"/>
          <w:color w:val="000000"/>
          <w:szCs w:val="24"/>
        </w:rPr>
        <w:t>會議通過，校長核定後公</w:t>
      </w:r>
      <w:r w:rsidR="00DD0418">
        <w:rPr>
          <w:rFonts w:ascii="標楷體" w:eastAsia="標楷體" w:hAnsi="標楷體" w:hint="eastAsia"/>
          <w:color w:val="000000"/>
          <w:szCs w:val="24"/>
        </w:rPr>
        <w:t>布</w:t>
      </w:r>
      <w:r w:rsidR="00BA3411" w:rsidRPr="00DD0418">
        <w:rPr>
          <w:rFonts w:ascii="標楷體" w:eastAsia="標楷體" w:hAnsi="標楷體" w:hint="eastAsia"/>
          <w:color w:val="000000"/>
          <w:szCs w:val="24"/>
        </w:rPr>
        <w:t>實施，修正時亦同。</w:t>
      </w:r>
    </w:p>
    <w:sectPr w:rsidR="00BA3411" w:rsidRPr="00DD0418" w:rsidSect="00DD0418">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8E" w:rsidRDefault="00F7528E" w:rsidP="00116C34">
      <w:r>
        <w:separator/>
      </w:r>
    </w:p>
  </w:endnote>
  <w:endnote w:type="continuationSeparator" w:id="0">
    <w:p w:rsidR="00F7528E" w:rsidRDefault="00F7528E"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8E" w:rsidRDefault="00F7528E" w:rsidP="00116C34">
      <w:r>
        <w:separator/>
      </w:r>
    </w:p>
  </w:footnote>
  <w:footnote w:type="continuationSeparator" w:id="0">
    <w:p w:rsidR="00F7528E" w:rsidRDefault="00F7528E"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53E"/>
    <w:multiLevelType w:val="hybridMultilevel"/>
    <w:tmpl w:val="29A06B8C"/>
    <w:lvl w:ilvl="0" w:tplc="93D84124">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5A130B8"/>
    <w:multiLevelType w:val="hybridMultilevel"/>
    <w:tmpl w:val="11B6DC48"/>
    <w:lvl w:ilvl="0" w:tplc="5FC45474">
      <w:start w:val="1"/>
      <w:numFmt w:val="taiwaneseCountingThousand"/>
      <w:lvlText w:val="第%1條"/>
      <w:lvlJc w:val="left"/>
      <w:pPr>
        <w:ind w:left="1080" w:hanging="108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7223510"/>
    <w:multiLevelType w:val="hybridMultilevel"/>
    <w:tmpl w:val="278EC39E"/>
    <w:lvl w:ilvl="0" w:tplc="F3CA3FCE">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14E698F"/>
    <w:multiLevelType w:val="hybridMultilevel"/>
    <w:tmpl w:val="372CE12E"/>
    <w:lvl w:ilvl="0" w:tplc="718A42E2">
      <w:start w:val="1"/>
      <w:numFmt w:val="taiwaneseCountingThousand"/>
      <w:lvlText w:val="%1、"/>
      <w:lvlJc w:val="left"/>
      <w:pPr>
        <w:ind w:left="1800" w:hanging="720"/>
      </w:pPr>
      <w:rPr>
        <w:rFonts w:cs="Times New Roman" w:hint="default"/>
        <w:color w:val="auto"/>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4" w15:restartNumberingAfterBreak="0">
    <w:nsid w:val="2165538A"/>
    <w:multiLevelType w:val="singleLevel"/>
    <w:tmpl w:val="5EF2C810"/>
    <w:lvl w:ilvl="0">
      <w:start w:val="3"/>
      <w:numFmt w:val="decimal"/>
      <w:lvlText w:val="%1."/>
      <w:legacy w:legacy="1" w:legacySpace="0" w:legacyIndent="180"/>
      <w:lvlJc w:val="left"/>
      <w:pPr>
        <w:ind w:left="180" w:hanging="180"/>
      </w:pPr>
      <w:rPr>
        <w:rFonts w:ascii="Times New Roman" w:hAnsi="Times New Roman" w:cs="Times New Roman" w:hint="default"/>
        <w:b w:val="0"/>
        <w:i w:val="0"/>
        <w:sz w:val="24"/>
        <w:u w:val="none"/>
      </w:rPr>
    </w:lvl>
  </w:abstractNum>
  <w:abstractNum w:abstractNumId="5" w15:restartNumberingAfterBreak="0">
    <w:nsid w:val="2F1E4F85"/>
    <w:multiLevelType w:val="hybridMultilevel"/>
    <w:tmpl w:val="A46E99DA"/>
    <w:lvl w:ilvl="0" w:tplc="123CCA84">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2482CC3"/>
    <w:multiLevelType w:val="hybridMultilevel"/>
    <w:tmpl w:val="01D6AAB8"/>
    <w:lvl w:ilvl="0" w:tplc="7C52DF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62A30F6"/>
    <w:multiLevelType w:val="singleLevel"/>
    <w:tmpl w:val="E54AF57A"/>
    <w:lvl w:ilvl="0">
      <w:start w:val="1"/>
      <w:numFmt w:val="decimal"/>
      <w:lvlText w:val="%1."/>
      <w:legacy w:legacy="1" w:legacySpace="0" w:legacyIndent="180"/>
      <w:lvlJc w:val="left"/>
      <w:pPr>
        <w:ind w:left="180" w:hanging="180"/>
      </w:pPr>
      <w:rPr>
        <w:rFonts w:ascii="Times New Roman" w:hAnsi="Times New Roman" w:cs="Times New Roman" w:hint="default"/>
        <w:b w:val="0"/>
        <w:i w:val="0"/>
        <w:sz w:val="24"/>
        <w:u w:val="none"/>
      </w:rPr>
    </w:lvl>
  </w:abstractNum>
  <w:abstractNum w:abstractNumId="8" w15:restartNumberingAfterBreak="0">
    <w:nsid w:val="36FA50B0"/>
    <w:multiLevelType w:val="hybridMultilevel"/>
    <w:tmpl w:val="4E267010"/>
    <w:lvl w:ilvl="0" w:tplc="6A92E0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7993432"/>
    <w:multiLevelType w:val="hybridMultilevel"/>
    <w:tmpl w:val="C422029C"/>
    <w:lvl w:ilvl="0" w:tplc="55DA19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23C2F33"/>
    <w:multiLevelType w:val="hybridMultilevel"/>
    <w:tmpl w:val="80B2917A"/>
    <w:lvl w:ilvl="0" w:tplc="6AF83DB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2ED3426"/>
    <w:multiLevelType w:val="hybridMultilevel"/>
    <w:tmpl w:val="1108E6AE"/>
    <w:lvl w:ilvl="0" w:tplc="5E263A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C5925AA"/>
    <w:multiLevelType w:val="hybridMultilevel"/>
    <w:tmpl w:val="A11E8B68"/>
    <w:lvl w:ilvl="0" w:tplc="C0646EBC">
      <w:start w:val="1"/>
      <w:numFmt w:val="taiwaneseCountingThousand"/>
      <w:lvlText w:val="%1、"/>
      <w:lvlJc w:val="left"/>
      <w:pPr>
        <w:ind w:left="1800" w:hanging="72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13" w15:restartNumberingAfterBreak="0">
    <w:nsid w:val="4D3B1894"/>
    <w:multiLevelType w:val="hybridMultilevel"/>
    <w:tmpl w:val="726AD176"/>
    <w:lvl w:ilvl="0" w:tplc="2E7E15A8">
      <w:start w:val="1"/>
      <w:numFmt w:val="taiwaneseCountingThousand"/>
      <w:lvlText w:val="%1、"/>
      <w:lvlJc w:val="left"/>
      <w:pPr>
        <w:tabs>
          <w:tab w:val="num" w:pos="1260"/>
        </w:tabs>
        <w:ind w:left="1260" w:hanging="1080"/>
      </w:pPr>
      <w:rPr>
        <w:rFonts w:ascii="標楷體" w:eastAsia="標楷體" w:hAnsi="標楷體" w:cs="Times New Roman"/>
      </w:rPr>
    </w:lvl>
    <w:lvl w:ilvl="1" w:tplc="29CCD9C2">
      <w:start w:val="1"/>
      <w:numFmt w:val="decimal"/>
      <w:lvlText w:val="%2."/>
      <w:lvlJc w:val="left"/>
      <w:pPr>
        <w:tabs>
          <w:tab w:val="num" w:pos="1020"/>
        </w:tabs>
        <w:ind w:left="1020" w:hanging="360"/>
      </w:pPr>
      <w:rPr>
        <w:rFonts w:cs="Times New Roman" w:hint="eastAsia"/>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14" w15:restartNumberingAfterBreak="0">
    <w:nsid w:val="60B30632"/>
    <w:multiLevelType w:val="singleLevel"/>
    <w:tmpl w:val="FA34671E"/>
    <w:lvl w:ilvl="0">
      <w:start w:val="2"/>
      <w:numFmt w:val="decimal"/>
      <w:lvlText w:val="%1."/>
      <w:legacy w:legacy="1" w:legacySpace="0" w:legacyIndent="180"/>
      <w:lvlJc w:val="left"/>
      <w:pPr>
        <w:ind w:left="180" w:hanging="180"/>
      </w:pPr>
      <w:rPr>
        <w:rFonts w:ascii="Times New Roman" w:hAnsi="Times New Roman" w:cs="Times New Roman" w:hint="default"/>
        <w:b w:val="0"/>
        <w:i w:val="0"/>
        <w:sz w:val="24"/>
        <w:u w:val="none"/>
      </w:rPr>
    </w:lvl>
  </w:abstractNum>
  <w:abstractNum w:abstractNumId="15" w15:restartNumberingAfterBreak="0">
    <w:nsid w:val="61C47801"/>
    <w:multiLevelType w:val="singleLevel"/>
    <w:tmpl w:val="63DA07F8"/>
    <w:lvl w:ilvl="0">
      <w:start w:val="1"/>
      <w:numFmt w:val="decimal"/>
      <w:lvlText w:val="%1."/>
      <w:lvlJc w:val="left"/>
      <w:pPr>
        <w:tabs>
          <w:tab w:val="num" w:pos="240"/>
        </w:tabs>
        <w:ind w:left="240" w:hanging="240"/>
      </w:pPr>
      <w:rPr>
        <w:rFonts w:cs="Times New Roman" w:hint="default"/>
      </w:rPr>
    </w:lvl>
  </w:abstractNum>
  <w:abstractNum w:abstractNumId="16" w15:restartNumberingAfterBreak="0">
    <w:nsid w:val="64525AF7"/>
    <w:multiLevelType w:val="hybridMultilevel"/>
    <w:tmpl w:val="60D2D844"/>
    <w:lvl w:ilvl="0" w:tplc="651C4F58">
      <w:start w:val="1"/>
      <w:numFmt w:val="decimal"/>
      <w:lvlText w:val="%1."/>
      <w:lvlJc w:val="left"/>
      <w:pPr>
        <w:tabs>
          <w:tab w:val="num" w:pos="480"/>
        </w:tabs>
        <w:ind w:left="480" w:hanging="480"/>
      </w:pPr>
      <w:rPr>
        <w:rFonts w:cs="Times New Roman"/>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95C379A"/>
    <w:multiLevelType w:val="hybridMultilevel"/>
    <w:tmpl w:val="A502F1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6A8301D0"/>
    <w:multiLevelType w:val="hybridMultilevel"/>
    <w:tmpl w:val="F9E445FA"/>
    <w:lvl w:ilvl="0" w:tplc="AC2822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752B3B3A"/>
    <w:multiLevelType w:val="singleLevel"/>
    <w:tmpl w:val="E54AF57A"/>
    <w:lvl w:ilvl="0">
      <w:start w:val="1"/>
      <w:numFmt w:val="decimal"/>
      <w:lvlText w:val="%1."/>
      <w:legacy w:legacy="1" w:legacySpace="0" w:legacyIndent="180"/>
      <w:lvlJc w:val="left"/>
      <w:pPr>
        <w:ind w:left="180" w:hanging="180"/>
      </w:pPr>
      <w:rPr>
        <w:rFonts w:ascii="Times New Roman" w:hAnsi="Times New Roman" w:cs="Times New Roman" w:hint="default"/>
        <w:b w:val="0"/>
        <w:i w:val="0"/>
        <w:sz w:val="24"/>
        <w:u w:val="none"/>
      </w:rPr>
    </w:lvl>
  </w:abstractNum>
  <w:abstractNum w:abstractNumId="20" w15:restartNumberingAfterBreak="0">
    <w:nsid w:val="76D7762D"/>
    <w:multiLevelType w:val="singleLevel"/>
    <w:tmpl w:val="63DA07F8"/>
    <w:lvl w:ilvl="0">
      <w:start w:val="1"/>
      <w:numFmt w:val="decimal"/>
      <w:lvlText w:val="%1."/>
      <w:lvlJc w:val="left"/>
      <w:pPr>
        <w:tabs>
          <w:tab w:val="num" w:pos="240"/>
        </w:tabs>
        <w:ind w:left="240" w:hanging="240"/>
      </w:pPr>
      <w:rPr>
        <w:rFonts w:cs="Times New Roman" w:hint="default"/>
      </w:rPr>
    </w:lvl>
  </w:abstractNum>
  <w:abstractNum w:abstractNumId="21" w15:restartNumberingAfterBreak="0">
    <w:nsid w:val="7EB64EF3"/>
    <w:multiLevelType w:val="singleLevel"/>
    <w:tmpl w:val="63DA07F8"/>
    <w:lvl w:ilvl="0">
      <w:start w:val="1"/>
      <w:numFmt w:val="decimal"/>
      <w:lvlText w:val="%1."/>
      <w:lvlJc w:val="left"/>
      <w:pPr>
        <w:tabs>
          <w:tab w:val="num" w:pos="240"/>
        </w:tabs>
        <w:ind w:left="240" w:hanging="240"/>
      </w:pPr>
      <w:rPr>
        <w:rFonts w:cs="Times New Roman" w:hint="default"/>
      </w:rPr>
    </w:lvl>
  </w:abstractNum>
  <w:num w:numId="1">
    <w:abstractNumId w:val="19"/>
  </w:num>
  <w:num w:numId="2">
    <w:abstractNumId w:val="4"/>
    <w:lvlOverride w:ilvl="0">
      <w:lvl w:ilvl="0">
        <w:start w:val="4"/>
        <w:numFmt w:val="decimal"/>
        <w:lvlText w:val="%1."/>
        <w:legacy w:legacy="1" w:legacySpace="0" w:legacyIndent="180"/>
        <w:lvlJc w:val="left"/>
        <w:pPr>
          <w:ind w:left="180" w:hanging="180"/>
        </w:pPr>
        <w:rPr>
          <w:rFonts w:ascii="Times New Roman" w:hAnsi="Times New Roman" w:cs="Times New Roman" w:hint="default"/>
          <w:b w:val="0"/>
          <w:i w:val="0"/>
          <w:sz w:val="24"/>
          <w:u w:val="none"/>
        </w:rPr>
      </w:lvl>
    </w:lvlOverride>
  </w:num>
  <w:num w:numId="3">
    <w:abstractNumId w:val="14"/>
  </w:num>
  <w:num w:numId="4">
    <w:abstractNumId w:val="7"/>
  </w:num>
  <w:num w:numId="5">
    <w:abstractNumId w:val="21"/>
  </w:num>
  <w:num w:numId="6">
    <w:abstractNumId w:val="15"/>
  </w:num>
  <w:num w:numId="7">
    <w:abstractNumId w:val="20"/>
  </w:num>
  <w:num w:numId="8">
    <w:abstractNumId w:val="10"/>
  </w:num>
  <w:num w:numId="9">
    <w:abstractNumId w:val="16"/>
  </w:num>
  <w:num w:numId="10">
    <w:abstractNumId w:val="17"/>
  </w:num>
  <w:num w:numId="11">
    <w:abstractNumId w:val="6"/>
  </w:num>
  <w:num w:numId="12">
    <w:abstractNumId w:val="11"/>
  </w:num>
  <w:num w:numId="13">
    <w:abstractNumId w:val="8"/>
  </w:num>
  <w:num w:numId="14">
    <w:abstractNumId w:val="1"/>
  </w:num>
  <w:num w:numId="15">
    <w:abstractNumId w:val="12"/>
  </w:num>
  <w:num w:numId="16">
    <w:abstractNumId w:val="3"/>
  </w:num>
  <w:num w:numId="17">
    <w:abstractNumId w:val="5"/>
  </w:num>
  <w:num w:numId="18">
    <w:abstractNumId w:val="18"/>
  </w:num>
  <w:num w:numId="19">
    <w:abstractNumId w:val="9"/>
  </w:num>
  <w:num w:numId="20">
    <w:abstractNumId w:val="2"/>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20BC6"/>
    <w:rsid w:val="000279A0"/>
    <w:rsid w:val="00032835"/>
    <w:rsid w:val="000464FE"/>
    <w:rsid w:val="00046A06"/>
    <w:rsid w:val="00063D3B"/>
    <w:rsid w:val="00070B53"/>
    <w:rsid w:val="00077329"/>
    <w:rsid w:val="00081A82"/>
    <w:rsid w:val="000822F7"/>
    <w:rsid w:val="000B3E92"/>
    <w:rsid w:val="000D4290"/>
    <w:rsid w:val="000D67E9"/>
    <w:rsid w:val="000D7AD1"/>
    <w:rsid w:val="000E3E00"/>
    <w:rsid w:val="000F6F21"/>
    <w:rsid w:val="00112FAB"/>
    <w:rsid w:val="00116C34"/>
    <w:rsid w:val="00127A3D"/>
    <w:rsid w:val="00131357"/>
    <w:rsid w:val="00141FFA"/>
    <w:rsid w:val="00153C8E"/>
    <w:rsid w:val="00163843"/>
    <w:rsid w:val="001936F4"/>
    <w:rsid w:val="00194F82"/>
    <w:rsid w:val="001B3393"/>
    <w:rsid w:val="001B44DA"/>
    <w:rsid w:val="001C3994"/>
    <w:rsid w:val="001E62C3"/>
    <w:rsid w:val="001E7ED5"/>
    <w:rsid w:val="002229FA"/>
    <w:rsid w:val="00251917"/>
    <w:rsid w:val="00264A78"/>
    <w:rsid w:val="00285328"/>
    <w:rsid w:val="002D3F15"/>
    <w:rsid w:val="00326FCB"/>
    <w:rsid w:val="00337F85"/>
    <w:rsid w:val="003530C8"/>
    <w:rsid w:val="00372C11"/>
    <w:rsid w:val="003D26E2"/>
    <w:rsid w:val="003D5117"/>
    <w:rsid w:val="003E5CA7"/>
    <w:rsid w:val="003F22D0"/>
    <w:rsid w:val="003F32B0"/>
    <w:rsid w:val="00437C95"/>
    <w:rsid w:val="00466F6C"/>
    <w:rsid w:val="00477F1D"/>
    <w:rsid w:val="004A3FDE"/>
    <w:rsid w:val="004B5AE2"/>
    <w:rsid w:val="004F4CDF"/>
    <w:rsid w:val="0050006E"/>
    <w:rsid w:val="005056FD"/>
    <w:rsid w:val="00512290"/>
    <w:rsid w:val="00540717"/>
    <w:rsid w:val="0056652B"/>
    <w:rsid w:val="005712F5"/>
    <w:rsid w:val="00582763"/>
    <w:rsid w:val="005B089A"/>
    <w:rsid w:val="005B1D64"/>
    <w:rsid w:val="005B672F"/>
    <w:rsid w:val="005C4B49"/>
    <w:rsid w:val="005D407C"/>
    <w:rsid w:val="005E043D"/>
    <w:rsid w:val="005E0F9B"/>
    <w:rsid w:val="005E1AAD"/>
    <w:rsid w:val="005F0FDA"/>
    <w:rsid w:val="005F465E"/>
    <w:rsid w:val="006030ED"/>
    <w:rsid w:val="00610DD6"/>
    <w:rsid w:val="00615BF6"/>
    <w:rsid w:val="0063419B"/>
    <w:rsid w:val="00662E75"/>
    <w:rsid w:val="0068373D"/>
    <w:rsid w:val="0069280F"/>
    <w:rsid w:val="006B7655"/>
    <w:rsid w:val="006C3839"/>
    <w:rsid w:val="006D56C2"/>
    <w:rsid w:val="006E5EA7"/>
    <w:rsid w:val="00720C25"/>
    <w:rsid w:val="00755969"/>
    <w:rsid w:val="00767461"/>
    <w:rsid w:val="007968F9"/>
    <w:rsid w:val="007B00F5"/>
    <w:rsid w:val="007B3878"/>
    <w:rsid w:val="007C2D89"/>
    <w:rsid w:val="007D343E"/>
    <w:rsid w:val="007D70A2"/>
    <w:rsid w:val="007F1027"/>
    <w:rsid w:val="0080670C"/>
    <w:rsid w:val="008113C4"/>
    <w:rsid w:val="008235FF"/>
    <w:rsid w:val="00837211"/>
    <w:rsid w:val="008552EA"/>
    <w:rsid w:val="00894383"/>
    <w:rsid w:val="008B07F7"/>
    <w:rsid w:val="008B4B43"/>
    <w:rsid w:val="008C3426"/>
    <w:rsid w:val="00900BD6"/>
    <w:rsid w:val="0090475B"/>
    <w:rsid w:val="00944D8E"/>
    <w:rsid w:val="00951577"/>
    <w:rsid w:val="009535E3"/>
    <w:rsid w:val="009634A3"/>
    <w:rsid w:val="0097556F"/>
    <w:rsid w:val="0098216F"/>
    <w:rsid w:val="00986D62"/>
    <w:rsid w:val="009A2ED0"/>
    <w:rsid w:val="009B6786"/>
    <w:rsid w:val="009B69A1"/>
    <w:rsid w:val="009C3210"/>
    <w:rsid w:val="009D1C6F"/>
    <w:rsid w:val="009E1984"/>
    <w:rsid w:val="009E3A8F"/>
    <w:rsid w:val="009E5E5D"/>
    <w:rsid w:val="00A610E3"/>
    <w:rsid w:val="00A67C18"/>
    <w:rsid w:val="00A67F62"/>
    <w:rsid w:val="00A84439"/>
    <w:rsid w:val="00A92B2C"/>
    <w:rsid w:val="00AB0307"/>
    <w:rsid w:val="00AE413C"/>
    <w:rsid w:val="00B01849"/>
    <w:rsid w:val="00B0230C"/>
    <w:rsid w:val="00B140F2"/>
    <w:rsid w:val="00B22EDB"/>
    <w:rsid w:val="00B57A1C"/>
    <w:rsid w:val="00B605B3"/>
    <w:rsid w:val="00B63348"/>
    <w:rsid w:val="00B72E3E"/>
    <w:rsid w:val="00B74E15"/>
    <w:rsid w:val="00B86061"/>
    <w:rsid w:val="00BA1915"/>
    <w:rsid w:val="00BA3411"/>
    <w:rsid w:val="00BD2DAD"/>
    <w:rsid w:val="00BE1A95"/>
    <w:rsid w:val="00BE5A42"/>
    <w:rsid w:val="00C02709"/>
    <w:rsid w:val="00C06E39"/>
    <w:rsid w:val="00C20667"/>
    <w:rsid w:val="00C371D0"/>
    <w:rsid w:val="00C47F4D"/>
    <w:rsid w:val="00CA6471"/>
    <w:rsid w:val="00CD5EFD"/>
    <w:rsid w:val="00CE6683"/>
    <w:rsid w:val="00D273C6"/>
    <w:rsid w:val="00D32593"/>
    <w:rsid w:val="00D56688"/>
    <w:rsid w:val="00D62264"/>
    <w:rsid w:val="00D66376"/>
    <w:rsid w:val="00D852E9"/>
    <w:rsid w:val="00D931B7"/>
    <w:rsid w:val="00DA2B82"/>
    <w:rsid w:val="00DC6E0E"/>
    <w:rsid w:val="00DD0418"/>
    <w:rsid w:val="00E01877"/>
    <w:rsid w:val="00E17E9F"/>
    <w:rsid w:val="00E36AD5"/>
    <w:rsid w:val="00E67A57"/>
    <w:rsid w:val="00EA1D8B"/>
    <w:rsid w:val="00EA7001"/>
    <w:rsid w:val="00EB007D"/>
    <w:rsid w:val="00EB0ABB"/>
    <w:rsid w:val="00EC0101"/>
    <w:rsid w:val="00EC0CF6"/>
    <w:rsid w:val="00EC6533"/>
    <w:rsid w:val="00F04803"/>
    <w:rsid w:val="00F05C14"/>
    <w:rsid w:val="00F0729C"/>
    <w:rsid w:val="00F41BDB"/>
    <w:rsid w:val="00F42AC1"/>
    <w:rsid w:val="00F521A9"/>
    <w:rsid w:val="00F52819"/>
    <w:rsid w:val="00F54092"/>
    <w:rsid w:val="00F544FA"/>
    <w:rsid w:val="00F7528E"/>
    <w:rsid w:val="00F96994"/>
    <w:rsid w:val="00FA1D6D"/>
    <w:rsid w:val="00FA345C"/>
    <w:rsid w:val="00FB6507"/>
    <w:rsid w:val="00FE0537"/>
    <w:rsid w:val="00FE1A97"/>
    <w:rsid w:val="00FF3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5:docId w15:val="{D809466E-674D-44AF-A6A5-9EBB166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a8">
    <w:name w:val="Body Text Indent"/>
    <w:basedOn w:val="a"/>
    <w:link w:val="a9"/>
    <w:uiPriority w:val="99"/>
    <w:semiHidden/>
    <w:rsid w:val="00FF3AE2"/>
    <w:pPr>
      <w:ind w:leftChars="75" w:left="720" w:hangingChars="225" w:hanging="540"/>
    </w:pPr>
    <w:rPr>
      <w:rFonts w:ascii="Times New Roman" w:hAnsi="Times New Roman"/>
      <w:szCs w:val="24"/>
    </w:rPr>
  </w:style>
  <w:style w:type="character" w:customStyle="1" w:styleId="a9">
    <w:name w:val="本文縮排 字元"/>
    <w:basedOn w:val="a0"/>
    <w:link w:val="a8"/>
    <w:uiPriority w:val="99"/>
    <w:semiHidden/>
    <w:locked/>
    <w:rsid w:val="00FF3AE2"/>
    <w:rPr>
      <w:rFonts w:ascii="Times New Roman" w:eastAsia="新細明體" w:hAnsi="Times New Roman" w:cs="Times New Roman"/>
      <w:sz w:val="24"/>
      <w:szCs w:val="24"/>
    </w:rPr>
  </w:style>
  <w:style w:type="paragraph" w:customStyle="1" w:styleId="Default">
    <w:name w:val="Default"/>
    <w:uiPriority w:val="99"/>
    <w:rsid w:val="00B74E15"/>
    <w:pPr>
      <w:widowControl w:val="0"/>
      <w:autoSpaceDE w:val="0"/>
      <w:autoSpaceDN w:val="0"/>
      <w:adjustRightInd w:val="0"/>
    </w:pPr>
    <w:rPr>
      <w:rFonts w:ascii="標楷體" w:eastAsia="標楷體" w:cs="標楷體"/>
      <w:color w:val="000000"/>
      <w:kern w:val="0"/>
      <w:szCs w:val="24"/>
    </w:rPr>
  </w:style>
  <w:style w:type="paragraph" w:styleId="aa">
    <w:name w:val="List Paragraph"/>
    <w:basedOn w:val="a"/>
    <w:uiPriority w:val="99"/>
    <w:qFormat/>
    <w:rsid w:val="00F544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譚仁傑</dc:creator>
  <cp:keywords/>
  <dc:description/>
  <cp:lastModifiedBy>林美玲</cp:lastModifiedBy>
  <cp:revision>4</cp:revision>
  <cp:lastPrinted>2014-10-22T03:13:00Z</cp:lastPrinted>
  <dcterms:created xsi:type="dcterms:W3CDTF">2015-09-21T12:48:00Z</dcterms:created>
  <dcterms:modified xsi:type="dcterms:W3CDTF">2015-10-01T05:34:00Z</dcterms:modified>
</cp:coreProperties>
</file>