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9F" w:rsidRPr="00B54038" w:rsidRDefault="004F1F9F" w:rsidP="004F1F9F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4F1F9F" w:rsidRPr="00B54038" w:rsidRDefault="004F1F9F" w:rsidP="004F1F9F">
      <w:pPr>
        <w:tabs>
          <w:tab w:val="left" w:pos="993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F1F9F">
        <w:rPr>
          <w:rFonts w:ascii="標楷體" w:eastAsia="標楷體" w:hAnsi="標楷體" w:cs="Times New Roman" w:hint="eastAsia"/>
          <w:b/>
          <w:sz w:val="36"/>
          <w:szCs w:val="36"/>
        </w:rPr>
        <w:t>學生宿舍安全檢查實施要點(台北校區)</w:t>
      </w:r>
    </w:p>
    <w:p w:rsidR="004F1F9F" w:rsidRPr="00272D11" w:rsidRDefault="004F1F9F" w:rsidP="004F1F9F">
      <w:pPr>
        <w:spacing w:line="360" w:lineRule="exact"/>
        <w:ind w:firstLineChars="3048" w:firstLine="6096"/>
        <w:rPr>
          <w:rFonts w:ascii="標楷體" w:eastAsia="標楷體" w:hAnsi="標楷體" w:cs="新細明體"/>
          <w:snapToGrid w:val="0"/>
          <w:kern w:val="0"/>
          <w:sz w:val="20"/>
          <w:szCs w:val="20"/>
        </w:rPr>
      </w:pPr>
      <w:bookmarkStart w:id="0" w:name="_GoBack"/>
      <w:r w:rsidRPr="00272D11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民國104年9月14日行政會議訂定</w:t>
      </w:r>
    </w:p>
    <w:p w:rsidR="009A2ED0" w:rsidRPr="00272D11" w:rsidRDefault="004F1F9F" w:rsidP="004F1F9F">
      <w:pPr>
        <w:spacing w:line="360" w:lineRule="exact"/>
        <w:ind w:firstLineChars="3048" w:firstLine="6096"/>
        <w:rPr>
          <w:rFonts w:ascii="標楷體" w:eastAsia="標楷體" w:hAnsi="標楷體"/>
          <w:b/>
          <w:color w:val="000000"/>
          <w:sz w:val="40"/>
          <w:szCs w:val="32"/>
        </w:rPr>
      </w:pPr>
      <w:r w:rsidRPr="00272D11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272D11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年9月22日校務會議訂定</w:t>
      </w:r>
    </w:p>
    <w:bookmarkEnd w:id="0"/>
    <w:p w:rsidR="00607408" w:rsidRDefault="00607408" w:rsidP="009E5E5D">
      <w:pPr>
        <w:rPr>
          <w:rFonts w:ascii="標楷體" w:eastAsia="標楷體" w:hAnsi="標楷體"/>
        </w:rPr>
      </w:pPr>
    </w:p>
    <w:p w:rsidR="00A933CB" w:rsidRPr="004F1F9F" w:rsidRDefault="00A933CB" w:rsidP="004F1F9F">
      <w:pPr>
        <w:spacing w:beforeLines="50" w:before="180"/>
        <w:ind w:left="560" w:hangingChars="200" w:hanging="560"/>
        <w:jc w:val="both"/>
        <w:rPr>
          <w:rFonts w:ascii="標楷體" w:eastAsia="標楷體" w:hAnsi="標楷體" w:cs="Times New Roman"/>
          <w:spacing w:val="20"/>
          <w:szCs w:val="24"/>
        </w:rPr>
      </w:pPr>
      <w:r w:rsidRPr="004F1F9F">
        <w:rPr>
          <w:rFonts w:ascii="標楷體" w:eastAsia="標楷體" w:hAnsi="標楷體" w:cs="Times New Roman" w:hint="eastAsia"/>
          <w:spacing w:val="20"/>
          <w:szCs w:val="24"/>
        </w:rPr>
        <w:t>一、</w:t>
      </w:r>
      <w:r w:rsidRPr="004F1F9F">
        <w:rPr>
          <w:rFonts w:ascii="標楷體" w:eastAsia="標楷體" w:hAnsi="標楷體" w:cs="Times New Roman" w:hint="eastAsia"/>
          <w:szCs w:val="24"/>
        </w:rPr>
        <w:t>本實施要點依據「</w:t>
      </w:r>
      <w:r w:rsidR="00766CF8" w:rsidRPr="004F1F9F">
        <w:rPr>
          <w:rFonts w:ascii="標楷體" w:eastAsia="標楷體" w:hAnsi="標楷體"/>
          <w:szCs w:val="24"/>
        </w:rPr>
        <w:t>康寧學校財團法人</w:t>
      </w:r>
      <w:r w:rsidR="00766CF8" w:rsidRPr="004F1F9F">
        <w:rPr>
          <w:rFonts w:ascii="標楷體" w:eastAsia="標楷體" w:hAnsi="標楷體" w:hint="eastAsia"/>
          <w:szCs w:val="24"/>
        </w:rPr>
        <w:t>康寧大學學生宿舍管理辦法(台北校區)</w:t>
      </w:r>
      <w:r w:rsidRPr="004F1F9F">
        <w:rPr>
          <w:rFonts w:ascii="標楷體" w:eastAsia="標楷體" w:hAnsi="標楷體" w:cs="Times New Roman" w:hint="eastAsia"/>
          <w:szCs w:val="24"/>
        </w:rPr>
        <w:t>」</w:t>
      </w:r>
      <w:r w:rsidR="004A5650" w:rsidRPr="004F1F9F">
        <w:rPr>
          <w:rFonts w:ascii="標楷體" w:eastAsia="標楷體" w:hAnsi="標楷體" w:cs="Times New Roman" w:hint="eastAsia"/>
          <w:szCs w:val="24"/>
        </w:rPr>
        <w:t>第十四條規定</w:t>
      </w:r>
      <w:r w:rsidRPr="004F1F9F">
        <w:rPr>
          <w:rFonts w:ascii="標楷體" w:eastAsia="標楷體" w:hAnsi="標楷體" w:cs="Times New Roman" w:hint="eastAsia"/>
          <w:szCs w:val="24"/>
        </w:rPr>
        <w:t>訂定之。</w:t>
      </w:r>
    </w:p>
    <w:p w:rsidR="00A933CB" w:rsidRPr="004F1F9F" w:rsidRDefault="00A933CB" w:rsidP="004F1F9F">
      <w:pPr>
        <w:spacing w:beforeLines="50" w:before="180"/>
        <w:ind w:left="560" w:hangingChars="200" w:hanging="560"/>
        <w:jc w:val="both"/>
        <w:rPr>
          <w:rFonts w:ascii="標楷體" w:eastAsia="標楷體" w:hAnsi="標楷體" w:cs="Arial"/>
          <w:color w:val="000000"/>
          <w:szCs w:val="24"/>
        </w:rPr>
      </w:pPr>
      <w:r w:rsidRPr="004F1F9F">
        <w:rPr>
          <w:rFonts w:ascii="標楷體" w:eastAsia="標楷體" w:hAnsi="標楷體" w:cs="Times New Roman" w:hint="eastAsia"/>
          <w:spacing w:val="20"/>
          <w:szCs w:val="24"/>
        </w:rPr>
        <w:t>二、</w:t>
      </w:r>
      <w:r w:rsidR="004D7BC8" w:rsidRPr="004F1F9F">
        <w:rPr>
          <w:rFonts w:ascii="標楷體" w:eastAsia="標楷體" w:hAnsi="標楷體" w:cs="Times New Roman" w:hint="eastAsia"/>
          <w:spacing w:val="20"/>
          <w:szCs w:val="24"/>
        </w:rPr>
        <w:t>「康寧學校財團法人康寧大學</w:t>
      </w:r>
      <w:r w:rsidRPr="004F1F9F">
        <w:rPr>
          <w:rFonts w:ascii="標楷體" w:eastAsia="標楷體" w:hAnsi="標楷體" w:cs="Times New Roman" w:hint="eastAsia"/>
          <w:szCs w:val="24"/>
        </w:rPr>
        <w:t>學生宿舍安全檢查實施要點</w:t>
      </w:r>
      <w:r w:rsidR="004D7BC8" w:rsidRPr="004F1F9F">
        <w:rPr>
          <w:rFonts w:ascii="標楷體" w:eastAsia="標楷體" w:hAnsi="標楷體" w:cs="Times New Roman" w:hint="eastAsia"/>
          <w:szCs w:val="24"/>
        </w:rPr>
        <w:t>」</w:t>
      </w:r>
      <w:r w:rsidRPr="004F1F9F">
        <w:rPr>
          <w:rFonts w:ascii="標楷體" w:eastAsia="標楷體" w:hAnsi="標楷體" w:cs="Times New Roman" w:hint="eastAsia"/>
          <w:szCs w:val="24"/>
        </w:rPr>
        <w:t>（以下簡</w:t>
      </w:r>
      <w:r w:rsidR="004D7BC8" w:rsidRPr="004F1F9F">
        <w:rPr>
          <w:rFonts w:ascii="標楷體" w:eastAsia="標楷體" w:hAnsi="標楷體" w:cs="Times New Roman" w:hint="eastAsia"/>
          <w:szCs w:val="24"/>
        </w:rPr>
        <w:t>稱</w:t>
      </w:r>
      <w:r w:rsidRPr="004F1F9F">
        <w:rPr>
          <w:rFonts w:ascii="標楷體" w:eastAsia="標楷體" w:hAnsi="標楷體" w:cs="Times New Roman" w:hint="eastAsia"/>
          <w:szCs w:val="24"/>
        </w:rPr>
        <w:t>本要點）</w:t>
      </w:r>
      <w:r w:rsidRPr="004F1F9F">
        <w:rPr>
          <w:rFonts w:ascii="標楷體" w:eastAsia="標楷體" w:hAnsi="標楷體" w:cs="Arial"/>
          <w:color w:val="000000"/>
          <w:szCs w:val="24"/>
        </w:rPr>
        <w:t>為營造安全、健康的住宿環境，培養同學守法重紀之精神，特於學期期間實施學生宿舍安全檢查，以預防違規事件發生，確保學生住宿安全。</w:t>
      </w:r>
    </w:p>
    <w:p w:rsidR="00A933CB" w:rsidRPr="004F1F9F" w:rsidRDefault="00A933CB" w:rsidP="004F1F9F">
      <w:pPr>
        <w:spacing w:beforeLines="50" w:before="180"/>
        <w:ind w:left="560" w:hangingChars="200" w:hanging="560"/>
        <w:jc w:val="both"/>
        <w:rPr>
          <w:rFonts w:ascii="標楷體" w:eastAsia="標楷體" w:hAnsi="標楷體" w:cs="Times New Roman"/>
          <w:szCs w:val="24"/>
        </w:rPr>
      </w:pPr>
      <w:r w:rsidRPr="004F1F9F">
        <w:rPr>
          <w:rFonts w:ascii="標楷體" w:eastAsia="標楷體" w:hAnsi="標楷體" w:cs="Times New Roman" w:hint="eastAsia"/>
          <w:spacing w:val="20"/>
          <w:szCs w:val="24"/>
        </w:rPr>
        <w:t>三、宿舍安全檢查採無預警方式，每學期</w:t>
      </w:r>
      <w:r w:rsidRPr="004F1F9F">
        <w:rPr>
          <w:rFonts w:ascii="標楷體" w:eastAsia="標楷體" w:hAnsi="標楷體" w:cs="Times New Roman" w:hint="eastAsia"/>
          <w:szCs w:val="24"/>
        </w:rPr>
        <w:t>編組導師、教官、舍監等實施。</w:t>
      </w:r>
    </w:p>
    <w:p w:rsidR="00A933CB" w:rsidRPr="004F1F9F" w:rsidRDefault="00A933CB" w:rsidP="004F1F9F">
      <w:pPr>
        <w:ind w:leftChars="250" w:left="600"/>
        <w:jc w:val="both"/>
        <w:rPr>
          <w:rFonts w:ascii="標楷體" w:eastAsia="標楷體" w:hAnsi="標楷體" w:cs="新細明體"/>
          <w:kern w:val="1"/>
          <w:szCs w:val="24"/>
        </w:rPr>
      </w:pPr>
      <w:r w:rsidRPr="004F1F9F">
        <w:rPr>
          <w:rFonts w:ascii="標楷體" w:eastAsia="標楷體" w:hAnsi="標楷體" w:cs="新細明體" w:hint="eastAsia"/>
          <w:kern w:val="1"/>
          <w:szCs w:val="24"/>
        </w:rPr>
        <w:t>每學期以實施3次安全檢查為原則，</w:t>
      </w:r>
      <w:r w:rsidRPr="004F1F9F">
        <w:rPr>
          <w:rFonts w:ascii="標楷體" w:eastAsia="標楷體" w:hAnsi="標楷體" w:cs="新細明體"/>
          <w:kern w:val="1"/>
          <w:szCs w:val="24"/>
        </w:rPr>
        <w:t>每次6-8組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實施檢查</w:t>
      </w:r>
      <w:r w:rsidRPr="004F1F9F">
        <w:rPr>
          <w:rFonts w:ascii="標楷體" w:eastAsia="標楷體" w:hAnsi="標楷體" w:cs="新細明體"/>
          <w:kern w:val="1"/>
          <w:szCs w:val="24"/>
        </w:rPr>
        <w:t>，每組以3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-</w:t>
      </w:r>
      <w:r w:rsidRPr="004F1F9F">
        <w:rPr>
          <w:rFonts w:ascii="標楷體" w:eastAsia="標楷體" w:hAnsi="標楷體" w:cs="新細明體"/>
          <w:kern w:val="1"/>
          <w:szCs w:val="24"/>
        </w:rPr>
        <w:t>4人為原則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；男、女生寢室原則分由男、女性安檢人員負責檢查，並須有宿舍自治幹部陪同。</w:t>
      </w:r>
    </w:p>
    <w:p w:rsidR="00A933CB" w:rsidRPr="004F1F9F" w:rsidRDefault="00A933CB" w:rsidP="004F1F9F">
      <w:pPr>
        <w:ind w:leftChars="250" w:left="600"/>
        <w:jc w:val="both"/>
        <w:rPr>
          <w:rFonts w:ascii="標楷體" w:eastAsia="標楷體" w:hAnsi="標楷體" w:cs="新細明體"/>
          <w:bCs/>
          <w:kern w:val="1"/>
          <w:szCs w:val="24"/>
        </w:rPr>
      </w:pPr>
      <w:r w:rsidRPr="004F1F9F">
        <w:rPr>
          <w:rFonts w:ascii="標楷體" w:eastAsia="標楷體" w:hAnsi="標楷體" w:cs="新細明體" w:hint="eastAsia"/>
          <w:kern w:val="1"/>
          <w:szCs w:val="24"/>
        </w:rPr>
        <w:t>每次安檢實施時間、安檢人員及受檢寢室應於實施前簽核。</w:t>
      </w:r>
    </w:p>
    <w:p w:rsidR="00A933CB" w:rsidRPr="004F1F9F" w:rsidRDefault="00A933CB" w:rsidP="004F1F9F">
      <w:pPr>
        <w:spacing w:beforeLines="50" w:before="180"/>
        <w:ind w:left="560" w:hangingChars="200" w:hanging="560"/>
        <w:jc w:val="both"/>
        <w:rPr>
          <w:rFonts w:ascii="標楷體" w:eastAsia="標楷體" w:hAnsi="標楷體" w:cs="新細明體"/>
          <w:kern w:val="1"/>
          <w:szCs w:val="24"/>
        </w:rPr>
      </w:pPr>
      <w:r w:rsidRPr="004F1F9F">
        <w:rPr>
          <w:rFonts w:ascii="標楷體" w:eastAsia="標楷體" w:hAnsi="標楷體" w:cs="Times New Roman" w:hint="eastAsia"/>
          <w:spacing w:val="20"/>
          <w:szCs w:val="24"/>
        </w:rPr>
        <w:t>四、每學期執行安檢任務前，應召集安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檢人員實施任務簡報，明確</w:t>
      </w:r>
      <w:r w:rsidRPr="004F1F9F">
        <w:rPr>
          <w:rFonts w:ascii="標楷體" w:eastAsia="標楷體" w:hAnsi="標楷體" w:cs="新細明體"/>
          <w:kern w:val="1"/>
          <w:szCs w:val="24"/>
        </w:rPr>
        <w:t>任務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分工及統一作法，並律定安檢流程。</w:t>
      </w:r>
    </w:p>
    <w:p w:rsidR="00A933CB" w:rsidRPr="004F1F9F" w:rsidRDefault="00A933CB" w:rsidP="004F1F9F">
      <w:pPr>
        <w:ind w:leftChars="250" w:left="600"/>
        <w:jc w:val="both"/>
        <w:rPr>
          <w:rFonts w:ascii="標楷體" w:eastAsia="標楷體" w:hAnsi="標楷體" w:cs="新細明體"/>
          <w:kern w:val="1"/>
          <w:szCs w:val="24"/>
        </w:rPr>
      </w:pPr>
      <w:r w:rsidRPr="004F1F9F">
        <w:rPr>
          <w:rFonts w:ascii="標楷體" w:eastAsia="標楷體" w:hAnsi="標楷體" w:cs="新細明體" w:hint="eastAsia"/>
          <w:kern w:val="1"/>
          <w:szCs w:val="24"/>
        </w:rPr>
        <w:t>每次受檢寢室安檢時間以</w:t>
      </w:r>
      <w:r w:rsidRPr="004F1F9F">
        <w:rPr>
          <w:rFonts w:ascii="標楷體" w:eastAsia="標楷體" w:hAnsi="標楷體" w:cs="新細明體"/>
          <w:kern w:val="1"/>
          <w:szCs w:val="24"/>
        </w:rPr>
        <w:t>20分鐘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為原則，檢查完畢後須填具</w:t>
      </w:r>
      <w:r w:rsidRPr="004F1F9F">
        <w:rPr>
          <w:rFonts w:ascii="標楷體" w:eastAsia="標楷體" w:hAnsi="標楷體" w:cs="Times New Roman" w:hint="eastAsia"/>
          <w:bCs/>
          <w:spacing w:val="20"/>
          <w:szCs w:val="24"/>
        </w:rPr>
        <w:t>安全檢查紀錄單送管理單位彙處</w:t>
      </w:r>
      <w:r w:rsidRPr="004F1F9F">
        <w:rPr>
          <w:rFonts w:ascii="標楷體" w:eastAsia="標楷體" w:hAnsi="標楷體" w:cs="新細明體" w:hint="eastAsia"/>
          <w:bCs/>
          <w:kern w:val="1"/>
          <w:szCs w:val="24"/>
        </w:rPr>
        <w:t>。</w:t>
      </w:r>
    </w:p>
    <w:p w:rsidR="00A933CB" w:rsidRPr="000F3B5D" w:rsidRDefault="00A933CB" w:rsidP="000F3B5D">
      <w:pPr>
        <w:ind w:left="560" w:hangingChars="200" w:hanging="560"/>
        <w:jc w:val="both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4F1F9F">
        <w:rPr>
          <w:rFonts w:ascii="標楷體" w:eastAsia="標楷體" w:hAnsi="標楷體" w:cs="Times New Roman" w:hint="eastAsia"/>
          <w:spacing w:val="20"/>
          <w:szCs w:val="24"/>
        </w:rPr>
        <w:t>五、</w:t>
      </w:r>
      <w:r w:rsidRPr="000F3B5D">
        <w:rPr>
          <w:rFonts w:ascii="標楷體" w:eastAsia="標楷體" w:hAnsi="標楷體" w:cs="新細明體" w:hint="eastAsia"/>
          <w:snapToGrid w:val="0"/>
          <w:kern w:val="0"/>
          <w:szCs w:val="24"/>
        </w:rPr>
        <w:t>檢</w:t>
      </w:r>
      <w:r w:rsidRPr="000F3B5D">
        <w:rPr>
          <w:rFonts w:ascii="標楷體" w:eastAsia="標楷體" w:hAnsi="標楷體" w:cs="新細明體"/>
          <w:snapToGrid w:val="0"/>
          <w:kern w:val="0"/>
          <w:szCs w:val="24"/>
        </w:rPr>
        <w:t>查</w:t>
      </w:r>
      <w:r w:rsidRPr="000F3B5D">
        <w:rPr>
          <w:rFonts w:ascii="標楷體" w:eastAsia="標楷體" w:hAnsi="標楷體" w:cs="新細明體" w:hint="eastAsia"/>
          <w:snapToGrid w:val="0"/>
          <w:kern w:val="0"/>
          <w:szCs w:val="24"/>
        </w:rPr>
        <w:t>內容以違禁物品為主，</w:t>
      </w:r>
      <w:r w:rsidRPr="000F3B5D">
        <w:rPr>
          <w:rFonts w:ascii="標楷體" w:eastAsia="標楷體" w:hAnsi="標楷體" w:cs="Times New Roman" w:hint="eastAsia"/>
          <w:snapToGrid w:val="0"/>
          <w:kern w:val="0"/>
          <w:szCs w:val="24"/>
        </w:rPr>
        <w:t>包括電器類(如電磁爐、電湯匙等炊具)、香菸</w:t>
      </w:r>
      <w:r w:rsidRPr="000F3B5D">
        <w:rPr>
          <w:rFonts w:ascii="標楷體" w:eastAsia="標楷體" w:hAnsi="標楷體" w:cs="Times New Roman"/>
          <w:snapToGrid w:val="0"/>
          <w:kern w:val="0"/>
          <w:szCs w:val="24"/>
        </w:rPr>
        <w:t>、</w:t>
      </w:r>
      <w:r w:rsidRPr="000F3B5D">
        <w:rPr>
          <w:rFonts w:ascii="標楷體" w:eastAsia="標楷體" w:hAnsi="標楷體" w:cs="Times New Roman" w:hint="eastAsia"/>
          <w:snapToGrid w:val="0"/>
          <w:kern w:val="0"/>
          <w:szCs w:val="24"/>
        </w:rPr>
        <w:t>含</w:t>
      </w:r>
      <w:r w:rsidRPr="000F3B5D">
        <w:rPr>
          <w:rFonts w:ascii="標楷體" w:eastAsia="標楷體" w:hAnsi="標楷體" w:cs="Times New Roman"/>
          <w:snapToGrid w:val="0"/>
          <w:kern w:val="0"/>
          <w:szCs w:val="24"/>
        </w:rPr>
        <w:t>酒</w:t>
      </w:r>
      <w:r w:rsidRPr="000F3B5D">
        <w:rPr>
          <w:rFonts w:ascii="標楷體" w:eastAsia="標楷體" w:hAnsi="標楷體" w:cs="Times New Roman" w:hint="eastAsia"/>
          <w:snapToGrid w:val="0"/>
          <w:kern w:val="0"/>
          <w:szCs w:val="24"/>
        </w:rPr>
        <w:t>精性飲料</w:t>
      </w:r>
      <w:r w:rsidRPr="000F3B5D">
        <w:rPr>
          <w:rFonts w:ascii="標楷體" w:eastAsia="標楷體" w:hAnsi="標楷體" w:cs="Times New Roman"/>
          <w:snapToGrid w:val="0"/>
          <w:kern w:val="0"/>
          <w:szCs w:val="24"/>
        </w:rPr>
        <w:t>、賭博</w:t>
      </w:r>
      <w:r w:rsidRPr="000F3B5D">
        <w:rPr>
          <w:rFonts w:ascii="標楷體" w:eastAsia="標楷體" w:hAnsi="標楷體" w:cs="Times New Roman" w:hint="eastAsia"/>
          <w:snapToGrid w:val="0"/>
          <w:kern w:val="0"/>
          <w:szCs w:val="24"/>
        </w:rPr>
        <w:t>性工具</w:t>
      </w:r>
      <w:r w:rsidRPr="000F3B5D">
        <w:rPr>
          <w:rFonts w:ascii="標楷體" w:eastAsia="標楷體" w:hAnsi="標楷體" w:cs="Times New Roman"/>
          <w:snapToGrid w:val="0"/>
          <w:kern w:val="0"/>
          <w:szCs w:val="24"/>
        </w:rPr>
        <w:t>、燃點火燭</w:t>
      </w:r>
      <w:r w:rsidRPr="000F3B5D">
        <w:rPr>
          <w:rFonts w:ascii="標楷體" w:eastAsia="標楷體" w:hAnsi="標楷體" w:cs="Times New Roman" w:hint="eastAsia"/>
          <w:snapToGrid w:val="0"/>
          <w:kern w:val="0"/>
          <w:szCs w:val="24"/>
        </w:rPr>
        <w:t>、違禁藥物(如安非他命)及其他危險物品(如開山刀、斧頭等)。</w:t>
      </w:r>
    </w:p>
    <w:p w:rsidR="00A933CB" w:rsidRPr="000F3B5D" w:rsidRDefault="00A933CB" w:rsidP="000F3B5D">
      <w:pPr>
        <w:spacing w:beforeLines="50" w:before="180"/>
        <w:ind w:left="560" w:right="-285" w:hangingChars="200" w:hanging="56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4F1F9F">
        <w:rPr>
          <w:rFonts w:ascii="標楷體" w:eastAsia="標楷體" w:hAnsi="標楷體" w:cs="Times New Roman" w:hint="eastAsia"/>
          <w:spacing w:val="20"/>
          <w:szCs w:val="24"/>
        </w:rPr>
        <w:t>六、</w:t>
      </w:r>
      <w:r w:rsidRPr="000F3B5D">
        <w:rPr>
          <w:rFonts w:ascii="標楷體" w:eastAsia="標楷體" w:hAnsi="標楷體" w:cs="Times New Roman" w:hint="eastAsia"/>
          <w:snapToGrid w:val="0"/>
          <w:kern w:val="0"/>
          <w:szCs w:val="24"/>
        </w:rPr>
        <w:t>經查獲違禁物品應通知導師及家長知悉，違規人員須填寫學生報告書，以瞭解違規原由，並進行輔導。</w:t>
      </w:r>
    </w:p>
    <w:p w:rsidR="00A933CB" w:rsidRPr="000F3B5D" w:rsidRDefault="00A933CB" w:rsidP="000F3B5D">
      <w:pPr>
        <w:ind w:leftChars="246" w:left="1118" w:rightChars="-59" w:right="-142" w:hangingChars="220" w:hanging="528"/>
        <w:rPr>
          <w:rFonts w:ascii="標楷體" w:eastAsia="標楷體" w:hAnsi="標楷體" w:cs="新細明體"/>
          <w:snapToGrid w:val="0"/>
          <w:kern w:val="0"/>
          <w:szCs w:val="24"/>
        </w:rPr>
      </w:pPr>
      <w:r w:rsidRPr="000F3B5D">
        <w:rPr>
          <w:rFonts w:ascii="標楷體" w:eastAsia="標楷體" w:hAnsi="標楷體" w:cs="Times New Roman" w:hint="eastAsia"/>
          <w:snapToGrid w:val="0"/>
          <w:kern w:val="0"/>
          <w:szCs w:val="24"/>
        </w:rPr>
        <w:t>管理單位得暫時保管違禁品，違規人員視情節議處</w:t>
      </w:r>
      <w:r w:rsidRPr="000F3B5D">
        <w:rPr>
          <w:rFonts w:ascii="標楷體" w:eastAsia="標楷體" w:hAnsi="標楷體" w:cs="新細明體" w:hint="eastAsia"/>
          <w:snapToGrid w:val="0"/>
          <w:kern w:val="0"/>
          <w:szCs w:val="24"/>
        </w:rPr>
        <w:t>。</w:t>
      </w:r>
    </w:p>
    <w:p w:rsidR="00A933CB" w:rsidRPr="004F1F9F" w:rsidRDefault="00A933CB" w:rsidP="004F1F9F">
      <w:pPr>
        <w:widowControl/>
        <w:spacing w:beforeLines="50" w:before="180"/>
        <w:ind w:left="480" w:hangingChars="200" w:hanging="480"/>
        <w:rPr>
          <w:rFonts w:ascii="標楷體" w:eastAsia="標楷體" w:hAnsi="標楷體" w:cs="新細明體"/>
          <w:kern w:val="1"/>
          <w:szCs w:val="24"/>
        </w:rPr>
      </w:pPr>
      <w:r w:rsidRPr="004F1F9F">
        <w:rPr>
          <w:rFonts w:ascii="標楷體" w:eastAsia="標楷體" w:hAnsi="標楷體" w:cs="新細明體" w:hint="eastAsia"/>
          <w:kern w:val="1"/>
          <w:szCs w:val="24"/>
        </w:rPr>
        <w:t>七、</w:t>
      </w:r>
      <w:r w:rsidRPr="004F1F9F">
        <w:rPr>
          <w:rFonts w:ascii="標楷體" w:eastAsia="標楷體" w:hAnsi="標楷體" w:cs="新細明體"/>
          <w:kern w:val="1"/>
          <w:szCs w:val="24"/>
        </w:rPr>
        <w:t>全程任務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執行完畢</w:t>
      </w:r>
      <w:r w:rsidRPr="004F1F9F">
        <w:rPr>
          <w:rFonts w:ascii="標楷體" w:eastAsia="標楷體" w:hAnsi="標楷體" w:cs="新細明體"/>
          <w:kern w:val="1"/>
          <w:szCs w:val="24"/>
        </w:rPr>
        <w:t>後召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開</w:t>
      </w:r>
      <w:r w:rsidRPr="004F1F9F">
        <w:rPr>
          <w:rFonts w:ascii="標楷體" w:eastAsia="標楷體" w:hAnsi="標楷體" w:cs="新細明體"/>
          <w:kern w:val="1"/>
          <w:szCs w:val="24"/>
        </w:rPr>
        <w:t>檢討會，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以策進</w:t>
      </w:r>
      <w:r w:rsidRPr="004F1F9F">
        <w:rPr>
          <w:rFonts w:ascii="標楷體" w:eastAsia="標楷體" w:hAnsi="標楷體" w:cs="新細明體"/>
          <w:kern w:val="1"/>
          <w:szCs w:val="24"/>
        </w:rPr>
        <w:t>未來</w:t>
      </w:r>
      <w:r w:rsidRPr="004F1F9F">
        <w:rPr>
          <w:rFonts w:ascii="標楷體" w:eastAsia="標楷體" w:hAnsi="標楷體" w:cs="新細明體" w:hint="eastAsia"/>
          <w:kern w:val="1"/>
          <w:szCs w:val="24"/>
        </w:rPr>
        <w:t>作法，並辦理安檢人員獎勵，以慰勉安檢人員辛勞</w:t>
      </w:r>
      <w:r w:rsidRPr="004F1F9F">
        <w:rPr>
          <w:rFonts w:ascii="標楷體" w:eastAsia="標楷體" w:hAnsi="標楷體" w:cs="新細明體"/>
          <w:kern w:val="1"/>
          <w:szCs w:val="24"/>
        </w:rPr>
        <w:t>。</w:t>
      </w:r>
    </w:p>
    <w:p w:rsidR="00A933CB" w:rsidRPr="00A933CB" w:rsidRDefault="00A933CB" w:rsidP="004F1F9F">
      <w:pPr>
        <w:spacing w:beforeLines="50" w:before="180"/>
        <w:ind w:left="480" w:hangingChars="200" w:hanging="480"/>
        <w:rPr>
          <w:rFonts w:ascii="標楷體" w:eastAsia="標楷體" w:hAnsi="標楷體" w:cs="Times New Roman"/>
          <w:spacing w:val="20"/>
          <w:sz w:val="28"/>
          <w:szCs w:val="28"/>
        </w:rPr>
      </w:pPr>
      <w:r w:rsidRPr="004F1F9F">
        <w:rPr>
          <w:rFonts w:ascii="標楷體" w:eastAsia="標楷體" w:hAnsi="標楷體" w:cs="Times New Roman" w:hint="eastAsia"/>
          <w:szCs w:val="24"/>
        </w:rPr>
        <w:t>八、本要點經學生事務會議審議通過，校長核定後公</w:t>
      </w:r>
      <w:r w:rsidR="004F1F9F">
        <w:rPr>
          <w:rFonts w:ascii="標楷體" w:eastAsia="標楷體" w:hAnsi="標楷體" w:cs="Times New Roman" w:hint="eastAsia"/>
          <w:szCs w:val="24"/>
        </w:rPr>
        <w:t>布</w:t>
      </w:r>
      <w:r w:rsidRPr="004F1F9F">
        <w:rPr>
          <w:rFonts w:ascii="標楷體" w:eastAsia="標楷體" w:hAnsi="標楷體" w:cs="Times New Roman" w:hint="eastAsia"/>
          <w:szCs w:val="24"/>
        </w:rPr>
        <w:t>實施，修正時亦同。</w:t>
      </w:r>
    </w:p>
    <w:p w:rsidR="00756F84" w:rsidRPr="00A933CB" w:rsidRDefault="00756F84" w:rsidP="009E5E5D">
      <w:pPr>
        <w:rPr>
          <w:rFonts w:ascii="標楷體" w:eastAsia="標楷體" w:hAnsi="標楷體"/>
        </w:rPr>
      </w:pPr>
    </w:p>
    <w:sectPr w:rsidR="00756F84" w:rsidRPr="00A933CB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18" w:rsidRDefault="00A35318" w:rsidP="00116C34">
      <w:r>
        <w:separator/>
      </w:r>
    </w:p>
  </w:endnote>
  <w:endnote w:type="continuationSeparator" w:id="0">
    <w:p w:rsidR="00A35318" w:rsidRDefault="00A35318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18" w:rsidRDefault="00A35318" w:rsidP="00116C34">
      <w:r>
        <w:separator/>
      </w:r>
    </w:p>
  </w:footnote>
  <w:footnote w:type="continuationSeparator" w:id="0">
    <w:p w:rsidR="00A35318" w:rsidRDefault="00A35318" w:rsidP="0011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51962"/>
    <w:rsid w:val="00063D3B"/>
    <w:rsid w:val="00073B55"/>
    <w:rsid w:val="000F3B5D"/>
    <w:rsid w:val="000F6CB7"/>
    <w:rsid w:val="00116C34"/>
    <w:rsid w:val="0013621B"/>
    <w:rsid w:val="00146968"/>
    <w:rsid w:val="00182FDD"/>
    <w:rsid w:val="00220157"/>
    <w:rsid w:val="00222A9C"/>
    <w:rsid w:val="00272D11"/>
    <w:rsid w:val="00416BB2"/>
    <w:rsid w:val="00477F1D"/>
    <w:rsid w:val="004A5650"/>
    <w:rsid w:val="004B2127"/>
    <w:rsid w:val="004C22DA"/>
    <w:rsid w:val="004D7BC8"/>
    <w:rsid w:val="004F1F9F"/>
    <w:rsid w:val="00501E46"/>
    <w:rsid w:val="00582AAB"/>
    <w:rsid w:val="0059495A"/>
    <w:rsid w:val="005E043D"/>
    <w:rsid w:val="00607408"/>
    <w:rsid w:val="0062165B"/>
    <w:rsid w:val="00723C90"/>
    <w:rsid w:val="00756F84"/>
    <w:rsid w:val="00766CF8"/>
    <w:rsid w:val="007837B0"/>
    <w:rsid w:val="00794D1F"/>
    <w:rsid w:val="007F1027"/>
    <w:rsid w:val="008B0491"/>
    <w:rsid w:val="0094588A"/>
    <w:rsid w:val="009A2ED0"/>
    <w:rsid w:val="009E5E5D"/>
    <w:rsid w:val="00A35318"/>
    <w:rsid w:val="00A933CB"/>
    <w:rsid w:val="00AD2AF1"/>
    <w:rsid w:val="00B711F1"/>
    <w:rsid w:val="00B7244D"/>
    <w:rsid w:val="00B759A2"/>
    <w:rsid w:val="00BE14DF"/>
    <w:rsid w:val="00D13D88"/>
    <w:rsid w:val="00DA4719"/>
    <w:rsid w:val="00DE4330"/>
    <w:rsid w:val="00ED0D9D"/>
    <w:rsid w:val="00FB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592E23-4914-49A6-AA7F-1F4885D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譚仁傑</dc:creator>
  <cp:lastModifiedBy>林美玲</cp:lastModifiedBy>
  <cp:revision>8</cp:revision>
  <cp:lastPrinted>2014-09-22T08:41:00Z</cp:lastPrinted>
  <dcterms:created xsi:type="dcterms:W3CDTF">2015-09-21T09:22:00Z</dcterms:created>
  <dcterms:modified xsi:type="dcterms:W3CDTF">2015-10-01T05:39:00Z</dcterms:modified>
</cp:coreProperties>
</file>