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EB" w:rsidRPr="00B54038" w:rsidRDefault="00E402EB" w:rsidP="00E402EB">
      <w:pPr>
        <w:tabs>
          <w:tab w:val="left" w:pos="993"/>
          <w:tab w:val="left" w:pos="5529"/>
        </w:tabs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54038">
        <w:rPr>
          <w:rFonts w:ascii="標楷體" w:eastAsia="標楷體" w:hAnsi="標楷體" w:hint="eastAsia"/>
          <w:b/>
          <w:color w:val="000000"/>
          <w:sz w:val="36"/>
          <w:szCs w:val="36"/>
        </w:rPr>
        <w:t>康寧學校財團法人康寧大學</w:t>
      </w:r>
    </w:p>
    <w:p w:rsidR="00E402EB" w:rsidRPr="00B54038" w:rsidRDefault="00A14FD4" w:rsidP="00E402EB">
      <w:pPr>
        <w:tabs>
          <w:tab w:val="left" w:pos="993"/>
        </w:tabs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A14FD4">
        <w:rPr>
          <w:rFonts w:ascii="標楷體" w:eastAsia="標楷體" w:hAnsi="標楷體" w:hint="eastAsia"/>
          <w:b/>
          <w:color w:val="000000"/>
          <w:sz w:val="36"/>
          <w:szCs w:val="36"/>
        </w:rPr>
        <w:t>學生宿舍內務檢查要點(台北校區)</w:t>
      </w:r>
    </w:p>
    <w:p w:rsidR="00E402EB" w:rsidRPr="008D593B" w:rsidRDefault="00E402EB" w:rsidP="00E402EB">
      <w:pPr>
        <w:spacing w:line="360" w:lineRule="exact"/>
        <w:ind w:firstLineChars="3048" w:firstLine="6096"/>
        <w:rPr>
          <w:rFonts w:ascii="標楷體" w:eastAsia="標楷體" w:hAnsi="標楷體" w:cs="標楷體"/>
          <w:snapToGrid w:val="0"/>
          <w:kern w:val="0"/>
          <w:sz w:val="20"/>
          <w:szCs w:val="20"/>
        </w:rPr>
      </w:pPr>
      <w:r w:rsidRPr="008D593B">
        <w:rPr>
          <w:rFonts w:ascii="標楷體" w:eastAsia="標楷體" w:hAnsi="標楷體" w:hint="eastAsia"/>
          <w:snapToGrid w:val="0"/>
          <w:kern w:val="0"/>
          <w:sz w:val="20"/>
          <w:szCs w:val="20"/>
        </w:rPr>
        <w:t>民國</w:t>
      </w:r>
      <w:r w:rsidRPr="008D593B">
        <w:rPr>
          <w:rFonts w:ascii="標楷體" w:eastAsia="標楷體" w:hAnsi="標楷體" w:cs="新細明體" w:hint="eastAsia"/>
          <w:snapToGrid w:val="0"/>
          <w:kern w:val="0"/>
          <w:sz w:val="20"/>
          <w:szCs w:val="20"/>
        </w:rPr>
        <w:t>104</w:t>
      </w:r>
      <w:r w:rsidRPr="008D593B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年</w:t>
      </w:r>
      <w:r w:rsidRPr="008D593B">
        <w:rPr>
          <w:rFonts w:ascii="標楷體" w:eastAsia="標楷體" w:hAnsi="標楷體" w:cs="新細明體" w:hint="eastAsia"/>
          <w:snapToGrid w:val="0"/>
          <w:kern w:val="0"/>
          <w:sz w:val="20"/>
          <w:szCs w:val="20"/>
        </w:rPr>
        <w:t>9</w:t>
      </w:r>
      <w:r w:rsidRPr="008D593B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月14日行政會議訂定</w:t>
      </w:r>
    </w:p>
    <w:p w:rsidR="009E5E5D" w:rsidRPr="008D593B" w:rsidRDefault="00E402EB" w:rsidP="00E402EB">
      <w:pPr>
        <w:spacing w:line="360" w:lineRule="exact"/>
        <w:ind w:firstLineChars="3048" w:firstLine="6096"/>
        <w:rPr>
          <w:rFonts w:ascii="標楷體" w:eastAsia="標楷體" w:hAnsi="標楷體" w:cs="標楷體"/>
          <w:snapToGrid w:val="0"/>
          <w:kern w:val="0"/>
          <w:sz w:val="20"/>
          <w:szCs w:val="20"/>
        </w:rPr>
      </w:pPr>
      <w:r w:rsidRPr="008D593B">
        <w:rPr>
          <w:rFonts w:ascii="標楷體" w:eastAsia="標楷體" w:hAnsi="標楷體" w:hint="eastAsia"/>
          <w:snapToGrid w:val="0"/>
          <w:kern w:val="0"/>
          <w:sz w:val="20"/>
          <w:szCs w:val="20"/>
        </w:rPr>
        <w:t>民國104</w:t>
      </w:r>
      <w:r w:rsidRPr="008D593B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年9月22日校務會議訂定</w:t>
      </w:r>
    </w:p>
    <w:p w:rsidR="00A14FD4" w:rsidRPr="009E5E5D" w:rsidRDefault="00A14FD4" w:rsidP="00E402EB">
      <w:pPr>
        <w:spacing w:line="360" w:lineRule="exact"/>
        <w:ind w:firstLineChars="3048" w:firstLine="12204"/>
        <w:rPr>
          <w:rFonts w:eastAsia="標楷體"/>
          <w:b/>
          <w:color w:val="000000"/>
          <w:sz w:val="40"/>
          <w:szCs w:val="32"/>
        </w:rPr>
      </w:pPr>
    </w:p>
    <w:p w:rsidR="00756F84" w:rsidRPr="00A14FD4" w:rsidRDefault="00756F84" w:rsidP="00A14FD4">
      <w:pPr>
        <w:adjustRightInd w:val="0"/>
        <w:snapToGrid w:val="0"/>
        <w:spacing w:beforeLines="50" w:before="180"/>
        <w:ind w:left="485" w:hangingChars="202" w:hanging="485"/>
        <w:rPr>
          <w:rFonts w:ascii="標楷體" w:eastAsia="標楷體" w:hAnsi="標楷體" w:cs="Times New Roman"/>
          <w:szCs w:val="24"/>
        </w:rPr>
      </w:pPr>
      <w:r w:rsidRPr="00A14FD4">
        <w:rPr>
          <w:rFonts w:ascii="標楷體" w:eastAsia="標楷體" w:hAnsi="標楷體" w:cs="Times New Roman" w:hint="eastAsia"/>
          <w:szCs w:val="24"/>
        </w:rPr>
        <w:t>一、本檢查要點依據</w:t>
      </w:r>
      <w:r w:rsidR="00135146" w:rsidRPr="00A14FD4">
        <w:rPr>
          <w:rFonts w:ascii="標楷體" w:eastAsia="標楷體" w:hAnsi="標楷體" w:cs="Times New Roman" w:hint="eastAsia"/>
          <w:szCs w:val="24"/>
        </w:rPr>
        <w:t>「</w:t>
      </w:r>
      <w:r w:rsidR="00135146" w:rsidRPr="00A14FD4">
        <w:rPr>
          <w:rFonts w:ascii="標楷體" w:eastAsia="標楷體" w:hAnsi="標楷體"/>
          <w:szCs w:val="24"/>
        </w:rPr>
        <w:t>康寧學校財團法人</w:t>
      </w:r>
      <w:r w:rsidR="00135146" w:rsidRPr="00A14FD4">
        <w:rPr>
          <w:rFonts w:ascii="標楷體" w:eastAsia="標楷體" w:hAnsi="標楷體" w:hint="eastAsia"/>
          <w:szCs w:val="24"/>
        </w:rPr>
        <w:t>康寧大學學生宿舍管理辦法(台北校區)</w:t>
      </w:r>
      <w:r w:rsidR="000C3000" w:rsidRPr="00A14FD4">
        <w:rPr>
          <w:rFonts w:ascii="標楷體" w:eastAsia="標楷體" w:hAnsi="標楷體" w:hint="eastAsia"/>
          <w:szCs w:val="24"/>
        </w:rPr>
        <w:t>」</w:t>
      </w:r>
      <w:r w:rsidR="00135146" w:rsidRPr="00A14FD4">
        <w:rPr>
          <w:rFonts w:ascii="標楷體" w:eastAsia="標楷體" w:hAnsi="標楷體" w:cs="Times New Roman" w:hint="eastAsia"/>
          <w:szCs w:val="24"/>
        </w:rPr>
        <w:t xml:space="preserve"> </w:t>
      </w:r>
      <w:r w:rsidR="0002630C" w:rsidRPr="00A14FD4">
        <w:rPr>
          <w:rFonts w:ascii="標楷體" w:eastAsia="標楷體" w:hAnsi="標楷體" w:cs="Times New Roman" w:hint="eastAsia"/>
          <w:szCs w:val="24"/>
        </w:rPr>
        <w:t>第15條規定</w:t>
      </w:r>
      <w:r w:rsidRPr="00A14FD4">
        <w:rPr>
          <w:rFonts w:ascii="標楷體" w:eastAsia="標楷體" w:hAnsi="標楷體" w:cs="Times New Roman" w:hint="eastAsia"/>
          <w:szCs w:val="24"/>
        </w:rPr>
        <w:t>訂定之。</w:t>
      </w:r>
    </w:p>
    <w:p w:rsidR="00756F84" w:rsidRPr="00A14FD4" w:rsidRDefault="00756F84" w:rsidP="00A14FD4">
      <w:pPr>
        <w:adjustRightInd w:val="0"/>
        <w:snapToGrid w:val="0"/>
        <w:spacing w:beforeLines="50" w:before="180"/>
        <w:ind w:left="485" w:hangingChars="202" w:hanging="485"/>
        <w:rPr>
          <w:rFonts w:ascii="標楷體" w:eastAsia="標楷體" w:hAnsi="標楷體" w:cs="Times New Roman"/>
          <w:szCs w:val="24"/>
        </w:rPr>
      </w:pPr>
      <w:r w:rsidRPr="00A14FD4">
        <w:rPr>
          <w:rFonts w:ascii="標楷體" w:eastAsia="標楷體" w:hAnsi="標楷體" w:cs="Times New Roman" w:hint="eastAsia"/>
          <w:szCs w:val="24"/>
        </w:rPr>
        <w:t>二、</w:t>
      </w:r>
      <w:r w:rsidR="000C3000" w:rsidRPr="00A14FD4">
        <w:rPr>
          <w:rFonts w:ascii="標楷體" w:eastAsia="標楷體" w:hAnsi="標楷體" w:cs="Times New Roman" w:hint="eastAsia"/>
          <w:szCs w:val="24"/>
        </w:rPr>
        <w:t>「康寧學校財團法人康寧大學</w:t>
      </w:r>
      <w:r w:rsidRPr="00A14FD4">
        <w:rPr>
          <w:rFonts w:ascii="標楷體" w:eastAsia="標楷體" w:hAnsi="標楷體" w:cs="Times New Roman" w:hint="eastAsia"/>
          <w:szCs w:val="24"/>
        </w:rPr>
        <w:t>學生宿舍內務檢查要</w:t>
      </w:r>
      <w:bookmarkStart w:id="0" w:name="_GoBack"/>
      <w:bookmarkEnd w:id="0"/>
      <w:r w:rsidRPr="00A14FD4">
        <w:rPr>
          <w:rFonts w:ascii="標楷體" w:eastAsia="標楷體" w:hAnsi="標楷體" w:cs="Times New Roman" w:hint="eastAsia"/>
          <w:szCs w:val="24"/>
        </w:rPr>
        <w:t>點</w:t>
      </w:r>
      <w:r w:rsidR="000C3000" w:rsidRPr="00A14FD4">
        <w:rPr>
          <w:rFonts w:ascii="標楷體" w:eastAsia="標楷體" w:hAnsi="標楷體" w:cs="Times New Roman" w:hint="eastAsia"/>
          <w:szCs w:val="24"/>
        </w:rPr>
        <w:t>」</w:t>
      </w:r>
      <w:r w:rsidRPr="00A14FD4">
        <w:rPr>
          <w:rFonts w:ascii="標楷體" w:eastAsia="標楷體" w:hAnsi="標楷體" w:cs="Times New Roman" w:hint="eastAsia"/>
          <w:szCs w:val="24"/>
        </w:rPr>
        <w:t>（以下簡</w:t>
      </w:r>
      <w:r w:rsidR="00E87C8E" w:rsidRPr="00A14FD4">
        <w:rPr>
          <w:rFonts w:ascii="標楷體" w:eastAsia="標楷體" w:hAnsi="標楷體" w:cs="Times New Roman" w:hint="eastAsia"/>
          <w:szCs w:val="24"/>
        </w:rPr>
        <w:t>稱</w:t>
      </w:r>
      <w:r w:rsidRPr="00A14FD4">
        <w:rPr>
          <w:rFonts w:ascii="標楷體" w:eastAsia="標楷體" w:hAnsi="標楷體" w:cs="Times New Roman" w:hint="eastAsia"/>
          <w:szCs w:val="24"/>
        </w:rPr>
        <w:t>本要點）希藉由環境內務之檢查，以</w:t>
      </w:r>
      <w:r w:rsidR="000C3000" w:rsidRPr="00A14FD4">
        <w:rPr>
          <w:rFonts w:ascii="標楷體" w:eastAsia="標楷體" w:hAnsi="標楷體" w:cs="Times New Roman" w:hint="eastAsia"/>
          <w:szCs w:val="24"/>
        </w:rPr>
        <w:t>建立</w:t>
      </w:r>
      <w:r w:rsidRPr="00A14FD4">
        <w:rPr>
          <w:rFonts w:ascii="標楷體" w:eastAsia="標楷體" w:hAnsi="標楷體" w:cs="Times New Roman" w:hint="eastAsia"/>
          <w:szCs w:val="24"/>
        </w:rPr>
        <w:t>住宿學生養成自律、整潔、樸素生活習慣，並營造潔淨健康的住宿環境。</w:t>
      </w:r>
    </w:p>
    <w:p w:rsidR="00756F84" w:rsidRPr="00A14FD4" w:rsidRDefault="00756F84" w:rsidP="00A14FD4">
      <w:pPr>
        <w:adjustRightInd w:val="0"/>
        <w:snapToGrid w:val="0"/>
        <w:spacing w:beforeLines="50" w:before="180"/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A14FD4">
        <w:rPr>
          <w:rFonts w:ascii="標楷體" w:eastAsia="標楷體" w:hAnsi="標楷體" w:cs="Times New Roman" w:hint="eastAsia"/>
          <w:szCs w:val="24"/>
        </w:rPr>
        <w:t>三、內務檢查以寢室為受評單位，每週二、三、四、五上午08:00—09:00時實施檢查（國定假日或特殊活動除外）。</w:t>
      </w:r>
    </w:p>
    <w:p w:rsidR="00756F84" w:rsidRPr="00A14FD4" w:rsidRDefault="00756F84" w:rsidP="00A14FD4">
      <w:pPr>
        <w:adjustRightInd w:val="0"/>
        <w:snapToGrid w:val="0"/>
        <w:spacing w:beforeLines="50" w:before="180"/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A14FD4">
        <w:rPr>
          <w:rFonts w:ascii="標楷體" w:eastAsia="標楷體" w:hAnsi="標楷體" w:cs="Times New Roman" w:hint="eastAsia"/>
          <w:szCs w:val="24"/>
        </w:rPr>
        <w:t>四、檢查項目包含個人內務及寢室共用之區域，要求標準須達乾淨清潔，簡單樸素，整齊有序。</w:t>
      </w:r>
    </w:p>
    <w:p w:rsidR="00756F84" w:rsidRPr="00A14FD4" w:rsidRDefault="00756F84" w:rsidP="00A14FD4">
      <w:pPr>
        <w:adjustRightInd w:val="0"/>
        <w:snapToGrid w:val="0"/>
        <w:spacing w:beforeLines="50" w:before="180"/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A14FD4">
        <w:rPr>
          <w:rFonts w:ascii="標楷體" w:eastAsia="標楷體" w:hAnsi="標楷體" w:cs="Times New Roman" w:hint="eastAsia"/>
          <w:szCs w:val="24"/>
        </w:rPr>
        <w:t>五、內務檢查由舍監及自治幹部負責執行，檢查表於檢查後逐級陳核，結果一週內公佈。</w:t>
      </w:r>
    </w:p>
    <w:p w:rsidR="00756F84" w:rsidRPr="00A14FD4" w:rsidRDefault="00756F84" w:rsidP="00666BF9">
      <w:pPr>
        <w:adjustRightInd w:val="0"/>
        <w:snapToGrid w:val="0"/>
        <w:ind w:leftChars="210" w:left="557" w:hangingChars="22" w:hanging="53"/>
        <w:rPr>
          <w:rFonts w:ascii="標楷體" w:eastAsia="標楷體" w:hAnsi="標楷體" w:cs="Times New Roman"/>
          <w:szCs w:val="24"/>
        </w:rPr>
      </w:pPr>
      <w:r w:rsidRPr="00A14FD4">
        <w:rPr>
          <w:rFonts w:ascii="標楷體" w:eastAsia="標楷體" w:hAnsi="標楷體" w:cs="Times New Roman" w:hint="eastAsia"/>
          <w:szCs w:val="24"/>
        </w:rPr>
        <w:t>凡對檢查結果有疑慮者，應於公佈後三日內向舍監或宿舍業務承辦人提出申訴，逾時概不處理。</w:t>
      </w:r>
    </w:p>
    <w:p w:rsidR="00756F84" w:rsidRPr="00A14FD4" w:rsidRDefault="00756F84" w:rsidP="00A14FD4">
      <w:pPr>
        <w:kinsoku w:val="0"/>
        <w:overflowPunct w:val="0"/>
        <w:topLinePunct/>
        <w:autoSpaceDE w:val="0"/>
        <w:autoSpaceDN w:val="0"/>
        <w:adjustRightInd w:val="0"/>
        <w:snapToGrid w:val="0"/>
        <w:spacing w:beforeLines="50" w:before="180"/>
        <w:ind w:left="480" w:hangingChars="200" w:hanging="480"/>
        <w:rPr>
          <w:rFonts w:ascii="標楷體" w:eastAsia="標楷體" w:hAnsi="標楷體" w:cs="Times New Roman"/>
          <w:szCs w:val="24"/>
        </w:rPr>
      </w:pPr>
      <w:r w:rsidRPr="00A14FD4">
        <w:rPr>
          <w:rFonts w:ascii="標楷體" w:eastAsia="標楷體" w:hAnsi="標楷體" w:cs="Times New Roman" w:hint="eastAsia"/>
          <w:szCs w:val="24"/>
        </w:rPr>
        <w:t>六、內務檢查成績每月彙整統計，成績達85分以上寢室者，擇前三名獎勵，所屬寢室人員均嘉獎乙次。</w:t>
      </w:r>
    </w:p>
    <w:p w:rsidR="00756F84" w:rsidRPr="00A14FD4" w:rsidRDefault="00756F84" w:rsidP="00666BF9">
      <w:pPr>
        <w:kinsoku w:val="0"/>
        <w:overflowPunct w:val="0"/>
        <w:topLinePunct/>
        <w:autoSpaceDE w:val="0"/>
        <w:autoSpaceDN w:val="0"/>
        <w:adjustRightInd w:val="0"/>
        <w:snapToGrid w:val="0"/>
        <w:ind w:leftChars="-45" w:left="492" w:hangingChars="250" w:hanging="600"/>
        <w:rPr>
          <w:rFonts w:ascii="標楷體" w:eastAsia="標楷體" w:hAnsi="標楷體" w:cs="Times New Roman"/>
          <w:szCs w:val="24"/>
        </w:rPr>
      </w:pPr>
      <w:r w:rsidRPr="00A14FD4">
        <w:rPr>
          <w:rFonts w:ascii="標楷體" w:eastAsia="標楷體" w:hAnsi="標楷體" w:cs="Times New Roman" w:hint="eastAsia"/>
          <w:szCs w:val="24"/>
        </w:rPr>
        <w:t xml:space="preserve">     學期結束前一個月結算總成績，凡成績達85分以上寢室者，擇前六名獎勵，所屬寢室人員均記功乙次，並頒發禮券以茲鼓勵。</w:t>
      </w:r>
    </w:p>
    <w:p w:rsidR="00756F84" w:rsidRPr="00A14FD4" w:rsidRDefault="00756F84" w:rsidP="00666BF9">
      <w:pPr>
        <w:adjustRightInd w:val="0"/>
        <w:snapToGrid w:val="0"/>
        <w:ind w:leftChars="221" w:left="530"/>
        <w:rPr>
          <w:rFonts w:ascii="標楷體" w:eastAsia="標楷體" w:hAnsi="標楷體" w:cs="Times New Roman"/>
          <w:szCs w:val="24"/>
        </w:rPr>
      </w:pPr>
      <w:r w:rsidRPr="00A14FD4">
        <w:rPr>
          <w:rFonts w:ascii="標楷體" w:eastAsia="標楷體" w:hAnsi="標楷體" w:cs="Times New Roman" w:hint="eastAsia"/>
          <w:szCs w:val="24"/>
        </w:rPr>
        <w:t>前項總成績前六名寢室住宿生，於申請次學期住宿時，得依年級住宿區域，優先選擇住宿寢室。</w:t>
      </w:r>
    </w:p>
    <w:p w:rsidR="00756F84" w:rsidRPr="00A14FD4" w:rsidRDefault="00756F84" w:rsidP="00A14FD4">
      <w:pPr>
        <w:adjustRightInd w:val="0"/>
        <w:snapToGrid w:val="0"/>
        <w:spacing w:beforeLines="50" w:before="180"/>
        <w:ind w:left="607" w:hangingChars="253" w:hanging="607"/>
        <w:rPr>
          <w:rFonts w:ascii="標楷體" w:eastAsia="標楷體" w:hAnsi="標楷體" w:cs="Times New Roman"/>
          <w:szCs w:val="24"/>
        </w:rPr>
      </w:pPr>
      <w:r w:rsidRPr="00A14FD4">
        <w:rPr>
          <w:rFonts w:ascii="標楷體" w:eastAsia="標楷體" w:hAnsi="標楷體" w:cs="Times New Roman" w:hint="eastAsia"/>
          <w:szCs w:val="24"/>
        </w:rPr>
        <w:t>七、內務檢查成績每月彙整統計，成績未達60分以上寢室者，所屬寢室人員</w:t>
      </w:r>
    </w:p>
    <w:p w:rsidR="00756F84" w:rsidRPr="00A14FD4" w:rsidRDefault="00756F84" w:rsidP="005B4B71">
      <w:pPr>
        <w:adjustRightInd w:val="0"/>
        <w:snapToGrid w:val="0"/>
        <w:ind w:leftChars="199" w:left="682" w:hangingChars="85" w:hanging="204"/>
        <w:rPr>
          <w:rFonts w:ascii="標楷體" w:eastAsia="標楷體" w:hAnsi="標楷體" w:cs="Times New Roman"/>
          <w:szCs w:val="24"/>
        </w:rPr>
      </w:pPr>
      <w:r w:rsidRPr="00A14FD4">
        <w:rPr>
          <w:rFonts w:ascii="標楷體" w:eastAsia="標楷體" w:hAnsi="標楷體" w:cs="Times New Roman" w:hint="eastAsia"/>
          <w:szCs w:val="24"/>
        </w:rPr>
        <w:t>均實施愛宿2小時，學期結束離舍前完成。</w:t>
      </w:r>
    </w:p>
    <w:p w:rsidR="00756F84" w:rsidRPr="00A14FD4" w:rsidRDefault="00756F84" w:rsidP="005B4B71">
      <w:pPr>
        <w:adjustRightInd w:val="0"/>
        <w:snapToGrid w:val="0"/>
        <w:ind w:leftChars="199" w:left="502" w:hangingChars="10" w:hanging="24"/>
        <w:rPr>
          <w:rFonts w:ascii="標楷體" w:eastAsia="標楷體" w:hAnsi="標楷體" w:cs="Times New Roman"/>
          <w:szCs w:val="24"/>
        </w:rPr>
      </w:pPr>
      <w:r w:rsidRPr="00A14FD4">
        <w:rPr>
          <w:rFonts w:ascii="標楷體" w:eastAsia="標楷體" w:hAnsi="標楷體" w:cs="Times New Roman" w:hint="eastAsia"/>
          <w:szCs w:val="24"/>
        </w:rPr>
        <w:t>學期結束前乙週結算總成績，凡成績未達60分以上寢室者，所屬寢室人員均實施愛宿6小時，學期結束離舍前完成。</w:t>
      </w:r>
    </w:p>
    <w:p w:rsidR="00756F84" w:rsidRPr="00A14FD4" w:rsidRDefault="00756F84" w:rsidP="00A14FD4">
      <w:pPr>
        <w:adjustRightInd w:val="0"/>
        <w:snapToGrid w:val="0"/>
        <w:spacing w:beforeLines="50" w:before="180"/>
        <w:ind w:leftChars="11" w:left="614" w:hangingChars="245" w:hanging="588"/>
        <w:rPr>
          <w:rFonts w:ascii="標楷體" w:eastAsia="標楷體" w:hAnsi="標楷體"/>
          <w:szCs w:val="24"/>
        </w:rPr>
      </w:pPr>
      <w:r w:rsidRPr="00A14FD4">
        <w:rPr>
          <w:rFonts w:ascii="標楷體" w:eastAsia="標楷體" w:hAnsi="標楷體" w:cs="Times New Roman" w:hint="eastAsia"/>
          <w:szCs w:val="24"/>
        </w:rPr>
        <w:t>八、本要點經學生事務會議通過，校長核定後公</w:t>
      </w:r>
      <w:r w:rsidR="00666BF9">
        <w:rPr>
          <w:rFonts w:ascii="標楷體" w:eastAsia="標楷體" w:hAnsi="標楷體" w:cs="Times New Roman" w:hint="eastAsia"/>
          <w:szCs w:val="24"/>
        </w:rPr>
        <w:t>布</w:t>
      </w:r>
      <w:r w:rsidRPr="00A14FD4">
        <w:rPr>
          <w:rFonts w:ascii="標楷體" w:eastAsia="標楷體" w:hAnsi="標楷體" w:cs="Times New Roman" w:hint="eastAsia"/>
          <w:szCs w:val="24"/>
        </w:rPr>
        <w:t>實施，修正時亦同。</w:t>
      </w:r>
    </w:p>
    <w:sectPr w:rsidR="00756F84" w:rsidRPr="00A14FD4" w:rsidSect="00A14F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AC" w:rsidRDefault="00C70BAC" w:rsidP="00116C34">
      <w:r>
        <w:separator/>
      </w:r>
    </w:p>
  </w:endnote>
  <w:endnote w:type="continuationSeparator" w:id="0">
    <w:p w:rsidR="00C70BAC" w:rsidRDefault="00C70BAC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AC" w:rsidRDefault="00C70BAC" w:rsidP="00116C34">
      <w:r>
        <w:separator/>
      </w:r>
    </w:p>
  </w:footnote>
  <w:footnote w:type="continuationSeparator" w:id="0">
    <w:p w:rsidR="00C70BAC" w:rsidRDefault="00C70BAC" w:rsidP="0011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2630C"/>
    <w:rsid w:val="00051962"/>
    <w:rsid w:val="00063D3B"/>
    <w:rsid w:val="00081A6A"/>
    <w:rsid w:val="000A3612"/>
    <w:rsid w:val="000B5103"/>
    <w:rsid w:val="000C3000"/>
    <w:rsid w:val="00116C34"/>
    <w:rsid w:val="00135146"/>
    <w:rsid w:val="00182FDD"/>
    <w:rsid w:val="001C6503"/>
    <w:rsid w:val="001E3051"/>
    <w:rsid w:val="00294BED"/>
    <w:rsid w:val="002A50CF"/>
    <w:rsid w:val="002D5275"/>
    <w:rsid w:val="002F6497"/>
    <w:rsid w:val="00374A87"/>
    <w:rsid w:val="00477F1D"/>
    <w:rsid w:val="004C6CC0"/>
    <w:rsid w:val="005B4B71"/>
    <w:rsid w:val="005E043D"/>
    <w:rsid w:val="00607408"/>
    <w:rsid w:val="0064357C"/>
    <w:rsid w:val="00666BF9"/>
    <w:rsid w:val="00756F84"/>
    <w:rsid w:val="00771442"/>
    <w:rsid w:val="007F1027"/>
    <w:rsid w:val="0089572B"/>
    <w:rsid w:val="008B0491"/>
    <w:rsid w:val="008D593B"/>
    <w:rsid w:val="00950FF9"/>
    <w:rsid w:val="00970848"/>
    <w:rsid w:val="009A2ED0"/>
    <w:rsid w:val="009C20B1"/>
    <w:rsid w:val="009E5E5D"/>
    <w:rsid w:val="00A0693B"/>
    <w:rsid w:val="00A14FD4"/>
    <w:rsid w:val="00B20766"/>
    <w:rsid w:val="00B45E2D"/>
    <w:rsid w:val="00B759A2"/>
    <w:rsid w:val="00BD0ED5"/>
    <w:rsid w:val="00C27037"/>
    <w:rsid w:val="00C70BAC"/>
    <w:rsid w:val="00CA0BB6"/>
    <w:rsid w:val="00D62C1C"/>
    <w:rsid w:val="00D8277D"/>
    <w:rsid w:val="00E04B37"/>
    <w:rsid w:val="00E402EB"/>
    <w:rsid w:val="00E87C8E"/>
    <w:rsid w:val="00EB31CF"/>
    <w:rsid w:val="00EC754B"/>
    <w:rsid w:val="00F07197"/>
    <w:rsid w:val="00F813AD"/>
    <w:rsid w:val="00FB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44C42D-F825-4BAC-81C4-A4C6EE95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9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6C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6C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譚仁傑</dc:creator>
  <cp:lastModifiedBy>林美玲</cp:lastModifiedBy>
  <cp:revision>6</cp:revision>
  <cp:lastPrinted>2014-09-22T08:41:00Z</cp:lastPrinted>
  <dcterms:created xsi:type="dcterms:W3CDTF">2015-09-21T09:15:00Z</dcterms:created>
  <dcterms:modified xsi:type="dcterms:W3CDTF">2015-10-01T05:38:00Z</dcterms:modified>
</cp:coreProperties>
</file>